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476C4">
        <w:rPr>
          <w:b/>
          <w:sz w:val="24"/>
          <w:szCs w:val="24"/>
        </w:rPr>
        <w:t>АО00018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476C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476C4">
        <w:rPr>
          <w:b/>
          <w:sz w:val="24"/>
          <w:szCs w:val="24"/>
        </w:rPr>
        <w:t>АО00018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476C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476C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476C4">
              <w:rPr>
                <w:sz w:val="24"/>
                <w:szCs w:val="24"/>
              </w:rPr>
              <w:t>Общество с ограниченной ответственностью "Волга Известь"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476C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476C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476C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476C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01.02.2015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476C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06.03.2015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476C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31.01.2015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476C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27.01.2015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476C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31.01.2015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"Реалтрейд"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"Реалтрейд"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6404005044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640401001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1086444000500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410017, Саратов, Саратовская, Саратов, им. Чернышевского Н.Г., д.90, офис 515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Перелыгин Алексей Александрович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645291293215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"РСОПАУ" - Некоммерческое партнерство "Региональная саморегулируемая организация профессиональных арбитражных управляющих"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8580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А57-2865/2010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АС Саратовской области дело № А57-2865/2010 от 24.08.2010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"Волга Известь"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"Волга Известь"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6441017295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1076441001340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с победителем торгов в течении 5 дней с момента подписания протокола.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"Реалтрейд"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8(8452)45-70-54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dmitriymakarov91@mail.ru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476C4" w:rsidRDefault="00C476C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Лот-1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произвольно в письменной форме на русском языке и должна содержать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следующие документы: выписка из ЕГРЮЛ (для юридического лица), выписка из ЕГРИП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документ, подтверждающий полномочия лица на осуществление действий от имени заявителя. Заявки принимаются: 01.02.2015г. 10.00-06.03.2015г. 10.00.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ГАЗ-31105; Компьютер в сборе с монитором; Компьютер Mid Tower, монитор ЖК17 “Asus”; Компьютер в сборе с монитором; Компьютер в сборе: корпус Midi Tower, монитор ЖК 17 DVD; Программный продукт DataWorX32V9,Standart. Организация моста между ОРС-серверами, агрегирования ОРС-данных, глоб.переменных и выражений. Поддержка ОРС 3.0 DA, OPC XML и глобальных псевдонимов. Резервир ОРС DA, не поддерживает резерв HDA и ОРС А/Е DATAWORX32-V9 PP; Программный продукт Genesis32 V9-1500 точек ввода-вывода GEN32V9-1500PP; Программный продукт RSLogix 5000Pro Edition, English 9324RLD700NXENE PP; Программный продукт RSView Studio for Machine Edition 9701-VWSTMENT PP; Склад сырья; Склад сырья: бункеры; Печное отделение: участок приема мела на обжиг; Печное отделение: участок приема мела на обжиг-подогрев; Печное отделение: участок обжига мела; Печное отделение: разгруз головки печи; Печное отделение: галерея подачи мела;  Печное отделение: галерея подачи об/извести;  Склад готовой продукции;  Отделение газоочистки;  Дымовая труба;  Пожарный резервуар;  Насосная станция;  Трансформаторная подстанция; Бытовое помещение; Цех по производству извести - 11отделений; Баллон испытательный переносной; Бункер-пылесборник; Бункер-пылесборник тройной; Вентилятор ВЦ 5/35/8 В 1; Верхняя часть бункера группы циклонов; Виброизолятор ВР/203; Воздуховод 1000 L-2200/2130; Воздуховод 1000 L=2200 мм; Воздуховод 900 L=1310 мм; Воздуховод 900 L=2200/1940 мм; Воздуховод 900 L=750 мм; Воздуховод объединяющий группу циклонов; Воздуховод объединяющий с 6-ю патрубками; Газоход - объединяющий с 6-ю патрубками; Горелка ГВП-3; Грохот ГИС-33 с ситами; Датчик давления; Диск барабана; Дозатор весовой конвейерный автоматический; Дополнительный фильтр; Дробилка ДД3-6; Дробилка молотковая СМД 112А трехрядная; Завихритель циклона; Запально-защитное устройство; Затвор дисковый; ИК пирометр; Исполнительный механизм; Камера печи и холодильника; Каркас; Каркас рукава дл 4500/2250; Комплект газоаналитического оборудования КР-776/1С;Компрессор GA 15 8,5 FF 500; Компрессор GA 18 8,5 FF 500; Компрессор GA 7 FF 8,5 API 106964; Конвейер винтовой КВ 250 5 м; Конвейер винтовой КВ 320 10,8 м; Конвейер винтовой КВ 320 12 м; Конвейер винтовой КВ 320 18 м; Конвейер винтовой КВ 320 5,2 м; Конвейер винтовой КВ 320 6 м; Корпус грязного отсека Н 1258 мм; Корпус грязного отсека Н 872 мм; Корпус грязного отсека Н 900 мм; Корпус отсека чистого воздуха; Котел РусНИИТ-236 (36 кВт);  Кронштейн площадки обслуживания 615/1000;  Лента конвейерная резинотканевая Л-650-4-ТК-200-2-4-2-Л-1-РБ; Лента конвейерная резинотканевая Л-800-4-ТК-200-2-3-1-НБ; Ленточный конвейер ЛК 116,4/650/0-18; Ленточный конвейер 18,7; Ленточный конвейер 26,32/1П; Ленточный конвейер 26,32/2П; Ленточный конвейер ЛК 6,2/650/0-0;Ленточный конвейер ЛК 9,0/650/0-0; Ленточный конвейер ЛКПС 16,63/650/0-0/2П; Ленточный конвейер ЛКПС 42,6/650/0-18; Мигалка двойная МГТ 2-300; Насос UPS 32-60; Нижняя часть бункера группы циклонов;  Нога опорной рамы;Объединяющая платформа группы циклонов; Опорная рама; Опорная рама м/у корпусами для воздуховодов; Опорная рама электродвигателя; Опоры под транспортер с ложементом; Отвод д=630; Пересыпной лоток вр.печи; Печь вращающаяся СМ 875 2,5х40; Питатель шлюзовой Ш1/30 РНУ/01; Питатель ящичный; Пластинчатый конвейер К-443; Пластинчатый транспортер К-443 В=400 с приводом; Площадка обслуживания; Подводящий воздуховод; Подогреватель мела; Преобразователь ИПМ; Расширительный бак (закрытого типа) V-0,03 м3;Редуктор 125; Редуктор 250; Реле последовательности; Скребковый тр-р 17000;Скребковый тр-р 9400;Таль электрическая г/п 3,2 в/п 18 м; Таль электрическая г/п 5 т, в/п 36 м;Трапецеидальная мельница высокого давления TGM 130;Тройник диам, 1000;Улитка вентилятора с направляющим аппаратом; Улитка дымососа; Фазоуказатель; Фильтр;Фланец д=900; Фланец объединяющих воздуховодов; Холодильник Б 2,2-20;Циклон; Шкаф вытяжной для нагревательных печей; Эл.перфоратор; Элеватор ленточный; Элеватор цепной ЦС-320М, Н=26,21 м; Электродвигатель 11 кВт*1000об/мин; Электродвигатель 4АМУ250S8 (37 кВт, 750 об/мин); Электродвигатель 5А 250 С8 1081 37/50; Электродвигатель АИР 2,2; Электродвигатель АИР 2,2, 750 об/мин; Электродвигатель дымососа; Привод печи главный и вспомогательный; Установка упорных роликов; Кожухи и стойка; Зубчатый венец с траверсами; Опора-2 ед; Секция корпуса-3 ед.; Нижняя часть головки разгрузочной; Верхняя часть головки разгрузочной.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41292890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2064644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 Задаток в размере 20% от начальной цены реализации имущества цены лота вносится по реквизитам: Получатель: ООО "Реалтрейд", ИНН/КПП 6404005044/640401001, р/с 40702810600000005082 в ОАО «НВК-банк», г. Саратов, БИК 046311751, к/с 30101810100000000751, назначение платежа: «задаток для участия в аукционе по продаже имущества ООО «Волга Известь». Задаток должен поступить на счет ООО «Реалтрейд» не позднее даты окончания приёма заявок.</w:t>
            </w:r>
          </w:p>
        </w:tc>
      </w:tr>
      <w:tr w:rsidR="00C476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476C4" w:rsidRDefault="00C476C4" w:rsidP="00C476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 Задаток в размере 20% от начальной цены реализации имущества цены лота вносится по реквизитам: Получатель: ООО "Реалтрейд", ИНН/КПП 6404005044/640401001, р/с 40702810600000005082 в ОАО «НВК-банк», г. Саратов, БИК 046311751, к/с 30101810100000000751, назначение платежа: «задаток для участия в аукционе по продаже имущества ООО «Волга Известь». Задаток должен поступить на счет ООО «Реалтрейд» не позднее даты окончания приёма заявок.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C476C4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476C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1508</Words>
  <Characters>8596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2015-03-11T12:32:00Z</dcterms:created>
  <dcterms:modified xsi:type="dcterms:W3CDTF">2015-03-11T12:32:00Z</dcterms:modified>
</cp:coreProperties>
</file>