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1E90">
        <w:rPr>
          <w:b/>
          <w:sz w:val="24"/>
          <w:szCs w:val="24"/>
        </w:rPr>
        <w:t>5100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1E90" w:rsidRDefault="00321E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1E90" w:rsidRDefault="00321E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1704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ERICH KRAUSE "G-POINT" корпус прозрач. чер. детали, толщ. письма 0,38мм, 17628, черная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1E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1E90" w:rsidRDefault="00321E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1E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1E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321E90" w:rsidRDefault="00321E90" w:rsidP="00321E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1E9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F2A34-D35A-4978-824A-39CABB266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