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03CA">
        <w:rPr>
          <w:b/>
          <w:sz w:val="24"/>
          <w:szCs w:val="24"/>
        </w:rPr>
        <w:t>5076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03CA" w:rsidRDefault="002903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03CA" w:rsidRDefault="00290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1680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"Dragon", корп. ассорти, серебр. детали, 1мм,141438, синяя   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0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03CA" w:rsidRDefault="00290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0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03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2903CA" w:rsidRDefault="002903CA" w:rsidP="00290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03C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DFCD8-92C2-4738-B031-EA2AD47B0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