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24F56">
        <w:rPr>
          <w:b/>
          <w:sz w:val="24"/>
          <w:szCs w:val="24"/>
        </w:rPr>
        <w:t>5060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F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4F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4F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24F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24F56" w:rsidRDefault="00B24F5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24F56" w:rsidRDefault="00B24F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F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4F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1680</w:t>
            </w:r>
          </w:p>
        </w:tc>
      </w:tr>
      <w:tr w:rsidR="00B24F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1664</w:t>
            </w:r>
          </w:p>
        </w:tc>
      </w:tr>
      <w:tr w:rsidR="00B24F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"Nice", корпус ассорти, серебр. детали, 1мм, 141422, синяя   </w:t>
            </w:r>
          </w:p>
        </w:tc>
      </w:tr>
      <w:tr w:rsidR="00B24F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24F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24F5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24F56" w:rsidRDefault="00B24F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24F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24F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24F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B24F56" w:rsidRDefault="00B24F56" w:rsidP="00B24F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24F5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ED2C4-7E9C-42BB-B10E-5AA38F878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