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780" w:rsidRPr="00DE1781" w:rsidRDefault="00110EEF" w:rsidP="00110EEF">
      <w:pPr>
        <w:pStyle w:val="ab"/>
        <w:spacing w:after="0"/>
        <w:ind w:left="-284"/>
        <w:jc w:val="both"/>
        <w:rPr>
          <w:rFonts w:asciiTheme="majorHAnsi" w:eastAsia="Calibri" w:hAnsiTheme="majorHAnsi" w:cs="Times New Roman"/>
          <w:sz w:val="22"/>
          <w:szCs w:val="22"/>
        </w:rPr>
      </w:pPr>
      <w:r w:rsidRPr="00DE1781">
        <w:rPr>
          <w:rFonts w:asciiTheme="majorHAnsi" w:eastAsia="Calibri" w:hAnsiTheme="majorHAnsi" w:cs="Times New Roman"/>
          <w:sz w:val="22"/>
          <w:szCs w:val="22"/>
        </w:rPr>
        <w:t>Проект д</w:t>
      </w:r>
      <w:r w:rsidR="00BD2D0F" w:rsidRPr="00DE1781">
        <w:rPr>
          <w:rFonts w:asciiTheme="majorHAnsi" w:eastAsia="Calibri" w:hAnsiTheme="majorHAnsi" w:cs="Times New Roman"/>
          <w:sz w:val="22"/>
          <w:szCs w:val="22"/>
        </w:rPr>
        <w:t>оговор</w:t>
      </w:r>
      <w:r w:rsidR="00EA239C" w:rsidRPr="00DE1781">
        <w:rPr>
          <w:rFonts w:asciiTheme="majorHAnsi" w:eastAsia="Calibri" w:hAnsiTheme="majorHAnsi" w:cs="Times New Roman"/>
          <w:sz w:val="22"/>
          <w:szCs w:val="22"/>
        </w:rPr>
        <w:t>а купли-продажи, лот 1</w:t>
      </w:r>
    </w:p>
    <w:p w:rsidR="00F32100" w:rsidRPr="00DE1781" w:rsidRDefault="00F32100" w:rsidP="00365BDC">
      <w:pPr>
        <w:pStyle w:val="15"/>
        <w:tabs>
          <w:tab w:val="right" w:pos="9355"/>
        </w:tabs>
        <w:spacing w:line="240" w:lineRule="auto"/>
        <w:ind w:left="-284"/>
        <w:jc w:val="both"/>
        <w:rPr>
          <w:rFonts w:asciiTheme="majorHAnsi" w:eastAsia="Calibri" w:hAnsiTheme="majorHAnsi" w:cs="Times New Roman"/>
          <w:color w:val="auto"/>
        </w:rPr>
      </w:pPr>
    </w:p>
    <w:p w:rsidR="00BE03C2" w:rsidRPr="00DE1781" w:rsidRDefault="00BD2D0F" w:rsidP="00365BDC">
      <w:pPr>
        <w:pStyle w:val="15"/>
        <w:tabs>
          <w:tab w:val="right" w:pos="9355"/>
        </w:tabs>
        <w:spacing w:line="240" w:lineRule="auto"/>
        <w:ind w:left="-284"/>
        <w:jc w:val="both"/>
        <w:rPr>
          <w:rFonts w:asciiTheme="majorHAnsi" w:eastAsia="Calibri" w:hAnsiTheme="majorHAnsi" w:cs="Times New Roman"/>
          <w:color w:val="auto"/>
        </w:rPr>
      </w:pPr>
      <w:r w:rsidRPr="00DE1781">
        <w:rPr>
          <w:rFonts w:asciiTheme="majorHAnsi" w:eastAsia="Calibri" w:hAnsiTheme="majorHAnsi" w:cs="Times New Roman"/>
          <w:color w:val="auto"/>
        </w:rPr>
        <w:t>г.</w:t>
      </w:r>
      <w:r w:rsidR="00110EEF" w:rsidRPr="00DE1781">
        <w:rPr>
          <w:rFonts w:asciiTheme="majorHAnsi" w:eastAsia="Calibri" w:hAnsiTheme="majorHAnsi" w:cs="Times New Roman"/>
          <w:color w:val="auto"/>
        </w:rPr>
        <w:t xml:space="preserve"> </w:t>
      </w:r>
      <w:r w:rsidR="001620A5" w:rsidRPr="00DE1781">
        <w:rPr>
          <w:rFonts w:asciiTheme="majorHAnsi" w:eastAsia="Calibri" w:hAnsiTheme="majorHAnsi" w:cs="Times New Roman"/>
          <w:color w:val="auto"/>
        </w:rPr>
        <w:t>Владимир</w:t>
      </w:r>
      <w:r w:rsidRPr="00DE1781">
        <w:rPr>
          <w:rFonts w:asciiTheme="majorHAnsi" w:eastAsia="Calibri" w:hAnsiTheme="majorHAnsi" w:cs="Times New Roman"/>
          <w:color w:val="auto"/>
        </w:rPr>
        <w:tab/>
      </w:r>
      <w:r w:rsidR="00CA076E" w:rsidRPr="00DE1781">
        <w:rPr>
          <w:rFonts w:asciiTheme="majorHAnsi" w:eastAsia="Calibri" w:hAnsiTheme="majorHAnsi" w:cs="Times New Roman"/>
          <w:color w:val="auto"/>
        </w:rPr>
        <w:t>«</w:t>
      </w:r>
      <w:r w:rsidR="00BC4A2C" w:rsidRPr="00DE1781">
        <w:rPr>
          <w:rFonts w:asciiTheme="majorHAnsi" w:eastAsia="Calibri" w:hAnsiTheme="majorHAnsi" w:cs="Times New Roman"/>
          <w:color w:val="auto"/>
        </w:rPr>
        <w:t>______»  __________</w:t>
      </w:r>
      <w:r w:rsidR="00CA076E" w:rsidRPr="00DE1781">
        <w:rPr>
          <w:rFonts w:asciiTheme="majorHAnsi" w:eastAsia="Calibri" w:hAnsiTheme="majorHAnsi" w:cs="Times New Roman"/>
          <w:color w:val="auto"/>
        </w:rPr>
        <w:t xml:space="preserve"> </w:t>
      </w:r>
      <w:r w:rsidR="00110EEF" w:rsidRPr="00DE1781">
        <w:rPr>
          <w:rFonts w:asciiTheme="majorHAnsi" w:eastAsia="Calibri" w:hAnsiTheme="majorHAnsi" w:cs="Times New Roman"/>
          <w:color w:val="auto"/>
        </w:rPr>
        <w:t>202</w:t>
      </w:r>
      <w:r w:rsidR="00790A5B" w:rsidRPr="00DE1781">
        <w:rPr>
          <w:rFonts w:asciiTheme="majorHAnsi" w:eastAsia="Calibri" w:hAnsiTheme="majorHAnsi" w:cs="Times New Roman"/>
          <w:color w:val="auto"/>
        </w:rPr>
        <w:t>4</w:t>
      </w:r>
      <w:r w:rsidRPr="00DE1781">
        <w:rPr>
          <w:rFonts w:asciiTheme="majorHAnsi" w:eastAsia="Calibri" w:hAnsiTheme="majorHAnsi" w:cs="Times New Roman"/>
          <w:color w:val="auto"/>
        </w:rPr>
        <w:t xml:space="preserve"> г.</w:t>
      </w:r>
    </w:p>
    <w:p w:rsidR="00BE03C2" w:rsidRPr="00DE1781" w:rsidRDefault="00BE03C2" w:rsidP="004E7307">
      <w:pPr>
        <w:spacing w:after="0"/>
        <w:jc w:val="both"/>
        <w:rPr>
          <w:rFonts w:asciiTheme="majorHAnsi" w:eastAsia="Calibri" w:hAnsiTheme="majorHAnsi" w:cs="Times New Roman"/>
          <w:sz w:val="22"/>
        </w:rPr>
      </w:pPr>
    </w:p>
    <w:p w:rsidR="008F769D" w:rsidRPr="00DE1781" w:rsidRDefault="000E32D1" w:rsidP="00365BDC">
      <w:pPr>
        <w:ind w:left="-284"/>
        <w:jc w:val="both"/>
        <w:rPr>
          <w:rFonts w:asciiTheme="majorHAnsi" w:eastAsia="PT Serif" w:hAnsiTheme="majorHAnsi" w:cs="PT Serif"/>
          <w:sz w:val="22"/>
        </w:rPr>
      </w:pPr>
      <w:bookmarkStart w:id="0" w:name="_Hlk503787704"/>
      <w:bookmarkStart w:id="1" w:name="_Hlk503794736"/>
      <w:r w:rsidRPr="00DE1781">
        <w:rPr>
          <w:rFonts w:asciiTheme="majorHAnsi" w:eastAsia="PT Serif" w:hAnsiTheme="majorHAnsi" w:cs="PT Serif"/>
          <w:sz w:val="22"/>
        </w:rPr>
        <w:t xml:space="preserve">Общество с ограниченной ответственностью ООО «НПП «СТРОИТЕЛЬНЫЕ ТЕХНОЛОГИИ»  в лице конкурсного управляющего Суворова Алексея Владимировича, действующего на основании решения Арбитражного суда Московской области от 27.04.2023 года по делу № А41-18032/23, именуемое в дальнейшем Продавец, с одной стороны, и </w:t>
      </w:r>
      <w:r w:rsidR="00110EEF" w:rsidRPr="00DE1781">
        <w:rPr>
          <w:rFonts w:asciiTheme="majorHAnsi" w:eastAsia="PT Serif" w:hAnsiTheme="majorHAnsi" w:cs="PT Serif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F769D" w:rsidRPr="00DE1781">
        <w:rPr>
          <w:rFonts w:asciiTheme="majorHAnsi" w:eastAsia="PT Serif" w:hAnsiTheme="majorHAnsi" w:cs="PT Serif"/>
          <w:sz w:val="22"/>
        </w:rPr>
        <w:t>именуем</w:t>
      </w:r>
      <w:r w:rsidR="00C7760E" w:rsidRPr="00DE1781">
        <w:rPr>
          <w:rFonts w:asciiTheme="majorHAnsi" w:eastAsia="PT Serif" w:hAnsiTheme="majorHAnsi" w:cs="PT Serif"/>
          <w:sz w:val="22"/>
        </w:rPr>
        <w:t>ое</w:t>
      </w:r>
      <w:r w:rsidR="008F769D" w:rsidRPr="00DE1781">
        <w:rPr>
          <w:rFonts w:asciiTheme="majorHAnsi" w:eastAsia="PT Serif" w:hAnsiTheme="majorHAnsi" w:cs="PT Serif"/>
          <w:sz w:val="22"/>
        </w:rPr>
        <w:t xml:space="preserve"> в дальнейшем </w:t>
      </w:r>
      <w:r w:rsidRPr="00DE1781">
        <w:rPr>
          <w:rFonts w:asciiTheme="majorHAnsi" w:eastAsia="PT Serif" w:hAnsiTheme="majorHAnsi" w:cs="PT Serif"/>
          <w:sz w:val="22"/>
        </w:rPr>
        <w:t xml:space="preserve">Покупатель </w:t>
      </w:r>
      <w:r w:rsidR="008F769D" w:rsidRPr="00DE1781">
        <w:rPr>
          <w:rFonts w:asciiTheme="majorHAnsi" w:eastAsia="PT Serif" w:hAnsiTheme="majorHAnsi" w:cs="PT Serif"/>
          <w:sz w:val="22"/>
        </w:rPr>
        <w:t xml:space="preserve"> с другой стороны, вместе именуемые Стороны, заключили настоящий договор о нижеследующем:</w:t>
      </w:r>
    </w:p>
    <w:bookmarkEnd w:id="0"/>
    <w:p w:rsidR="00BE03C2" w:rsidRPr="00DE1781" w:rsidRDefault="006226D3" w:rsidP="004E7307">
      <w:pPr>
        <w:pStyle w:val="10"/>
        <w:jc w:val="center"/>
        <w:rPr>
          <w:rFonts w:asciiTheme="majorHAnsi" w:eastAsia="Calibri" w:hAnsiTheme="majorHAnsi" w:cs="Times New Roman"/>
          <w:color w:val="auto"/>
          <w:sz w:val="22"/>
        </w:rPr>
      </w:pPr>
      <w:r w:rsidRPr="00DE1781">
        <w:rPr>
          <w:rFonts w:asciiTheme="majorHAnsi" w:eastAsia="Calibri" w:hAnsiTheme="majorHAnsi" w:cs="Times New Roman"/>
          <w:color w:val="auto"/>
          <w:sz w:val="22"/>
        </w:rPr>
        <w:t>Предмет договора</w:t>
      </w:r>
    </w:p>
    <w:bookmarkEnd w:id="1"/>
    <w:p w:rsidR="00154221" w:rsidRPr="00DE1781" w:rsidRDefault="00BC4A2C" w:rsidP="00CD3419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asciiTheme="majorHAnsi" w:eastAsia="Calibri" w:hAnsiTheme="majorHAnsi" w:cs="Times New Roman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>В соответствии с условиями настоящего договора и на основании Прото</w:t>
      </w:r>
      <w:r w:rsidR="00110EEF" w:rsidRPr="00DE1781">
        <w:rPr>
          <w:rFonts w:asciiTheme="majorHAnsi" w:eastAsia="Calibri" w:hAnsiTheme="majorHAnsi"/>
          <w:sz w:val="22"/>
          <w:lang w:val="ru-RU"/>
        </w:rPr>
        <w:t xml:space="preserve">кола подведения итогов </w:t>
      </w:r>
      <w:r w:rsidR="000E32D1" w:rsidRPr="00DE1781">
        <w:rPr>
          <w:rFonts w:asciiTheme="majorHAnsi" w:eastAsia="Calibri" w:hAnsiTheme="majorHAnsi"/>
          <w:sz w:val="22"/>
          <w:lang w:val="ru-RU"/>
        </w:rPr>
        <w:t xml:space="preserve">открытых торгов в форме аукциона на повышение стоимости с закрытой формой представления предложений </w:t>
      </w:r>
      <w:r w:rsidRPr="00DE1781">
        <w:rPr>
          <w:rFonts w:asciiTheme="majorHAnsi" w:eastAsia="Calibri" w:hAnsiTheme="majorHAnsi"/>
          <w:sz w:val="22"/>
          <w:lang w:val="ru-RU"/>
        </w:rPr>
        <w:t xml:space="preserve">Продавец обязуется передать в собственность Покупателя, а Покупатель обязуется на условиях, определенных настоящим договором, принять и оплатить </w:t>
      </w:r>
      <w:r w:rsidR="00154221" w:rsidRPr="00DE1781">
        <w:rPr>
          <w:rFonts w:asciiTheme="majorHAnsi" w:eastAsia="Calibri" w:hAnsiTheme="majorHAnsi"/>
          <w:sz w:val="22"/>
          <w:lang w:val="ru-RU"/>
        </w:rPr>
        <w:t>следующее имущество:</w:t>
      </w:r>
    </w:p>
    <w:p w:rsidR="000E32D1" w:rsidRPr="00DE178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Сооружение, кадастровый номер 50:23:0040560:357, расположенное по адресу: Московская область, Раменский р-н,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с.п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 xml:space="preserve">.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Константиновское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 xml:space="preserve">, с.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Вишняково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 xml:space="preserve">; </w:t>
      </w:r>
    </w:p>
    <w:p w:rsidR="000E32D1" w:rsidRPr="00DE178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Сооружение, кадастровый номер 50:58:0080201:4380, расположенное по адресу: Московская область, г. Серпухов, ул. Бригадная; </w:t>
      </w:r>
    </w:p>
    <w:p w:rsidR="000E32D1" w:rsidRPr="00DE178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Сооружение, кадастровый номер 50:28:0050203:1764 расположенное по адресу: Московская область, г/о Домодедово, д.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Авдотьино,ул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 xml:space="preserve">. Огородная, 3-я; </w:t>
      </w:r>
    </w:p>
    <w:p w:rsidR="000E32D1" w:rsidRPr="00DE178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Сооружение, кадастровый номер 50:57:0060201:451, расположенное по адресу: Московская область, г. Коломна, ул. Гагарина, 70; </w:t>
      </w:r>
    </w:p>
    <w:p w:rsidR="000E32D1" w:rsidRPr="00DE178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Сооружение, кадастровый номер 50:14:0050403:440, расположенное по адресу: Московская область, г. Щелково, ул.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Зубеева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 xml:space="preserve">; </w:t>
      </w:r>
    </w:p>
    <w:p w:rsidR="000E32D1" w:rsidRPr="00DE178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Сооружение, кадастровый номер 50:11:0010104:17727, расположенное по адресу: Московская область, г. Красногорск, Оптический пр-д, 7А; </w:t>
      </w:r>
    </w:p>
    <w:p w:rsidR="00110EEF" w:rsidRPr="00DE178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Сооружение, кадастровый номер 50:14:0050911:846, расположенное по адресу: Московская область, </w:t>
      </w:r>
      <w:r w:rsidR="00CF0535" w:rsidRPr="00DE1781">
        <w:rPr>
          <w:rFonts w:asciiTheme="majorHAnsi" w:eastAsia="Calibri" w:hAnsiTheme="majorHAnsi"/>
          <w:sz w:val="22"/>
          <w:lang w:val="ru-RU"/>
        </w:rPr>
        <w:t>г. Щелково, ул. Железнодорожная;</w:t>
      </w:r>
    </w:p>
    <w:p w:rsidR="00A87B93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>БС 59556, инв. номер БП-000070, расположенное по адресу: Московская область, г. Истра, д. Кучи;</w:t>
      </w:r>
    </w:p>
    <w:p w:rsidR="00CF0535" w:rsidRPr="00DE1781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БС 59598, инв. номер БП-000071, расположенное по адресу: Московская область, г. Павловский Посад, КП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Евсеево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>;</w:t>
      </w:r>
    </w:p>
    <w:p w:rsidR="00CF0535" w:rsidRPr="00DE1781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БС59770, инв. номер БП-000074, расположенное по адресу: Московская область,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г.о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 xml:space="preserve">. Рузский,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р.п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>. Тучково, ул. Даниловка;</w:t>
      </w:r>
    </w:p>
    <w:p w:rsidR="00CF0535" w:rsidRPr="00DE1781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БС 58892, инв. номер БП-000078, расположенное по адресу: Московская область, г. Дзержинский, ул.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Угрешская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>, д. 18;</w:t>
      </w:r>
    </w:p>
    <w:p w:rsidR="00CF0535" w:rsidRPr="00DE1781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БС7835, инв. номер БП-000062, расположенное по адресу: Московская область,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Солнечногорский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 xml:space="preserve"> р-н, СНТ "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Савельево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>" СТ;</w:t>
      </w:r>
    </w:p>
    <w:p w:rsidR="00CF0535" w:rsidRPr="00DE1781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БС8006, инв. номер БП-000079, расположенное по адресу: Московская область,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г.Сергиев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>-Посад, ул.2-я Гражданская СТ;</w:t>
      </w:r>
    </w:p>
    <w:p w:rsidR="00CF0535" w:rsidRPr="00DE1781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БС80213, инв. номер БП-000080, расположенное по адресу: Московская область, городской округ Ступино, вблизи деревни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Шматово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>;</w:t>
      </w:r>
    </w:p>
    <w:p w:rsidR="00CF0535" w:rsidRPr="00DE1781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>БС9340, инв. номер БП-000072, расположенное по адресу: Московская область, г. Наро-Фоминск, ул. Комсомольская;</w:t>
      </w:r>
    </w:p>
    <w:p w:rsidR="00CF0535" w:rsidRPr="00DE1781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>БС89638, инв. номер БП-000081, расположенное по адресу: Московская область, городской округ Коломна, село Городец;</w:t>
      </w:r>
    </w:p>
    <w:p w:rsidR="00CF0535" w:rsidRPr="00DE1781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 xml:space="preserve">БС 9216,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инв.номер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 xml:space="preserve"> БП-000073, расположенное по адресу: Московская область МО, г.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Солнечногорский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 xml:space="preserve"> р-н, </w:t>
      </w:r>
      <w:proofErr w:type="spellStart"/>
      <w:r w:rsidRPr="00DE1781">
        <w:rPr>
          <w:rFonts w:asciiTheme="majorHAnsi" w:eastAsia="Calibri" w:hAnsiTheme="majorHAnsi"/>
          <w:sz w:val="22"/>
          <w:lang w:val="ru-RU"/>
        </w:rPr>
        <w:t>Пятницкое</w:t>
      </w:r>
      <w:proofErr w:type="spellEnd"/>
      <w:r w:rsidRPr="00DE1781">
        <w:rPr>
          <w:rFonts w:asciiTheme="majorHAnsi" w:eastAsia="Calibri" w:hAnsiTheme="majorHAnsi"/>
          <w:sz w:val="22"/>
          <w:lang w:val="ru-RU"/>
        </w:rPr>
        <w:t xml:space="preserve"> ш.</w:t>
      </w:r>
    </w:p>
    <w:p w:rsidR="00CD3419" w:rsidRPr="00DE1781" w:rsidRDefault="00CD3419" w:rsidP="00CD3419">
      <w:pPr>
        <w:pStyle w:val="11"/>
        <w:numPr>
          <w:ilvl w:val="0"/>
          <w:numId w:val="0"/>
        </w:numPr>
        <w:tabs>
          <w:tab w:val="left" w:pos="284"/>
        </w:tabs>
        <w:spacing w:line="240" w:lineRule="auto"/>
        <w:ind w:left="-284"/>
        <w:jc w:val="both"/>
        <w:rPr>
          <w:rFonts w:asciiTheme="majorHAnsi" w:eastAsia="Calibri" w:hAnsiTheme="majorHAnsi"/>
          <w:sz w:val="22"/>
          <w:lang w:val="ru-RU"/>
        </w:rPr>
      </w:pPr>
    </w:p>
    <w:p w:rsidR="00EA239C" w:rsidRPr="00DE1781" w:rsidRDefault="00EA239C" w:rsidP="000E32D1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asciiTheme="majorHAnsi" w:eastAsia="Calibri" w:hAnsiTheme="majorHAnsi" w:cs="Times New Roman"/>
          <w:sz w:val="22"/>
          <w:lang w:val="ru-RU"/>
        </w:rPr>
      </w:pPr>
    </w:p>
    <w:p w:rsidR="00BE03C2" w:rsidRPr="00DE1781" w:rsidRDefault="006226D3" w:rsidP="00D7502E">
      <w:pPr>
        <w:pStyle w:val="10"/>
        <w:jc w:val="center"/>
        <w:rPr>
          <w:rFonts w:asciiTheme="majorHAnsi" w:hAnsiTheme="majorHAnsi"/>
          <w:color w:val="auto"/>
          <w:sz w:val="22"/>
        </w:rPr>
      </w:pPr>
      <w:r w:rsidRPr="00DE1781">
        <w:rPr>
          <w:rFonts w:asciiTheme="majorHAnsi" w:hAnsiTheme="majorHAnsi"/>
          <w:color w:val="auto"/>
          <w:sz w:val="22"/>
        </w:rPr>
        <w:lastRenderedPageBreak/>
        <w:t>Цена договора и порядок расчетов</w:t>
      </w:r>
    </w:p>
    <w:p w:rsidR="002261E2" w:rsidRPr="00DE1781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hAnsiTheme="majorHAnsi" w:cs="Times New Roman"/>
          <w:sz w:val="22"/>
          <w:lang w:val="ru-RU"/>
        </w:rPr>
      </w:pPr>
      <w:r w:rsidRPr="00DE1781">
        <w:rPr>
          <w:rFonts w:asciiTheme="majorHAnsi" w:hAnsiTheme="majorHAnsi" w:cs="Times New Roman"/>
          <w:sz w:val="22"/>
          <w:lang w:val="ru-RU"/>
        </w:rPr>
        <w:t>Общая стоимость имущества, указанного в пункт</w:t>
      </w:r>
      <w:r w:rsidR="001074FB" w:rsidRPr="00DE1781">
        <w:rPr>
          <w:rFonts w:asciiTheme="majorHAnsi" w:hAnsiTheme="majorHAnsi" w:cs="Times New Roman"/>
          <w:sz w:val="22"/>
          <w:lang w:val="ru-RU"/>
        </w:rPr>
        <w:t>ах</w:t>
      </w:r>
      <w:r w:rsidRPr="00DE1781">
        <w:rPr>
          <w:rFonts w:asciiTheme="majorHAnsi" w:hAnsiTheme="majorHAnsi" w:cs="Times New Roman"/>
          <w:sz w:val="22"/>
          <w:lang w:val="ru-RU"/>
        </w:rPr>
        <w:t xml:space="preserve"> 1.1.</w:t>
      </w:r>
      <w:r w:rsidR="007F6C3D" w:rsidRPr="00DE1781">
        <w:rPr>
          <w:rFonts w:asciiTheme="majorHAnsi" w:hAnsiTheme="majorHAnsi" w:cs="Times New Roman"/>
          <w:sz w:val="22"/>
          <w:lang w:val="ru-RU"/>
        </w:rPr>
        <w:t xml:space="preserve"> </w:t>
      </w:r>
      <w:r w:rsidR="001074FB" w:rsidRPr="00DE1781">
        <w:rPr>
          <w:rFonts w:asciiTheme="majorHAnsi" w:hAnsiTheme="majorHAnsi" w:cs="Times New Roman"/>
          <w:sz w:val="22"/>
          <w:lang w:val="ru-RU"/>
        </w:rPr>
        <w:t>-</w:t>
      </w:r>
      <w:r w:rsidR="007F6C3D" w:rsidRPr="00DE1781">
        <w:rPr>
          <w:rFonts w:asciiTheme="majorHAnsi" w:hAnsiTheme="majorHAnsi" w:cs="Times New Roman"/>
          <w:sz w:val="22"/>
          <w:lang w:val="ru-RU"/>
        </w:rPr>
        <w:t xml:space="preserve"> </w:t>
      </w:r>
      <w:r w:rsidR="00A87B93">
        <w:rPr>
          <w:rFonts w:asciiTheme="majorHAnsi" w:hAnsiTheme="majorHAnsi" w:cs="Times New Roman"/>
          <w:sz w:val="22"/>
          <w:lang w:val="ru-RU"/>
        </w:rPr>
        <w:t xml:space="preserve">1.17 </w:t>
      </w:r>
      <w:bookmarkStart w:id="2" w:name="_GoBack"/>
      <w:bookmarkEnd w:id="2"/>
      <w:r w:rsidRPr="00DE1781">
        <w:rPr>
          <w:rFonts w:asciiTheme="majorHAnsi" w:hAnsiTheme="majorHAnsi" w:cs="Times New Roman"/>
          <w:sz w:val="22"/>
          <w:lang w:val="ru-RU"/>
        </w:rPr>
        <w:t xml:space="preserve"> настоящего договора, составляет </w:t>
      </w:r>
      <w:r w:rsidR="00110EEF" w:rsidRPr="00DE1781">
        <w:rPr>
          <w:rFonts w:asciiTheme="majorHAnsi" w:eastAsia="Times New Roman" w:hAnsiTheme="majorHAnsi" w:cs="Times New Roman"/>
          <w:sz w:val="22"/>
          <w:shd w:val="clear" w:color="auto" w:fill="FFFFFF"/>
          <w:lang w:val="ru-RU"/>
        </w:rPr>
        <w:t>__________</w:t>
      </w:r>
      <w:r w:rsidR="001E36D7" w:rsidRPr="00DE1781">
        <w:rPr>
          <w:rFonts w:asciiTheme="majorHAnsi" w:eastAsia="Times New Roman" w:hAnsiTheme="majorHAnsi" w:cs="Times New Roman"/>
          <w:sz w:val="22"/>
          <w:shd w:val="clear" w:color="auto" w:fill="FFFFFF"/>
          <w:lang w:val="ru-RU"/>
        </w:rPr>
        <w:t xml:space="preserve"> </w:t>
      </w:r>
      <w:r w:rsidR="009D39B1" w:rsidRPr="00DE1781">
        <w:rPr>
          <w:rFonts w:asciiTheme="majorHAnsi" w:eastAsia="Times New Roman" w:hAnsiTheme="majorHAnsi" w:cs="Times New Roman"/>
          <w:sz w:val="22"/>
          <w:shd w:val="clear" w:color="auto" w:fill="FFFFFF"/>
          <w:lang w:val="ru-RU"/>
        </w:rPr>
        <w:t>(</w:t>
      </w:r>
      <w:r w:rsidR="00110EEF" w:rsidRPr="00DE1781">
        <w:rPr>
          <w:rFonts w:asciiTheme="majorHAnsi" w:eastAsia="Times New Roman" w:hAnsiTheme="majorHAnsi" w:cs="Times New Roman"/>
          <w:sz w:val="22"/>
          <w:shd w:val="clear" w:color="auto" w:fill="FFFFFF"/>
          <w:lang w:val="ru-RU"/>
        </w:rPr>
        <w:t>__</w:t>
      </w:r>
      <w:r w:rsidR="00536A86" w:rsidRPr="00DE1781">
        <w:rPr>
          <w:rFonts w:asciiTheme="majorHAnsi" w:eastAsia="Times New Roman" w:hAnsiTheme="majorHAnsi" w:cs="Times New Roman"/>
          <w:sz w:val="22"/>
          <w:shd w:val="clear" w:color="auto" w:fill="FFFFFF"/>
          <w:lang w:val="ru-RU"/>
        </w:rPr>
        <w:t>)</w:t>
      </w:r>
      <w:r w:rsidR="009D39B1" w:rsidRPr="00DE1781">
        <w:rPr>
          <w:rFonts w:asciiTheme="majorHAnsi" w:eastAsia="Times New Roman" w:hAnsiTheme="majorHAnsi" w:cs="Times New Roman"/>
          <w:sz w:val="22"/>
          <w:shd w:val="clear" w:color="auto" w:fill="FFFFFF"/>
          <w:lang w:val="ru-RU"/>
        </w:rPr>
        <w:t xml:space="preserve"> </w:t>
      </w:r>
      <w:r w:rsidR="00705565" w:rsidRPr="00DE1781">
        <w:rPr>
          <w:rFonts w:asciiTheme="majorHAnsi" w:eastAsia="Times New Roman" w:hAnsiTheme="majorHAnsi" w:cs="Times New Roman"/>
          <w:sz w:val="22"/>
          <w:shd w:val="clear" w:color="auto" w:fill="FFFFFF"/>
          <w:lang w:val="ru-RU"/>
        </w:rPr>
        <w:t xml:space="preserve">рублей </w:t>
      </w:r>
      <w:r w:rsidR="00110EEF" w:rsidRPr="00DE1781">
        <w:rPr>
          <w:rFonts w:asciiTheme="majorHAnsi" w:eastAsia="Times New Roman" w:hAnsiTheme="majorHAnsi" w:cs="Times New Roman"/>
          <w:sz w:val="22"/>
          <w:shd w:val="clear" w:color="auto" w:fill="FFFFFF"/>
          <w:lang w:val="ru-RU"/>
        </w:rPr>
        <w:t>__</w:t>
      </w:r>
      <w:r w:rsidR="009D39B1" w:rsidRPr="00DE1781">
        <w:rPr>
          <w:rFonts w:asciiTheme="majorHAnsi" w:eastAsia="Times New Roman" w:hAnsiTheme="majorHAnsi" w:cs="Times New Roman"/>
          <w:sz w:val="22"/>
          <w:shd w:val="clear" w:color="auto" w:fill="FFFFFF"/>
          <w:lang w:val="ru-RU"/>
        </w:rPr>
        <w:t xml:space="preserve"> копеек.</w:t>
      </w:r>
    </w:p>
    <w:p w:rsidR="002261E2" w:rsidRPr="00DE1781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hAnsiTheme="majorHAnsi" w:cs="Times New Roman"/>
          <w:sz w:val="22"/>
          <w:lang w:val="ru-RU"/>
        </w:rPr>
      </w:pPr>
      <w:r w:rsidRPr="00DE1781">
        <w:rPr>
          <w:rFonts w:asciiTheme="majorHAnsi" w:hAnsiTheme="majorHAnsi" w:cs="Times New Roman"/>
          <w:sz w:val="22"/>
          <w:lang w:val="ru-RU"/>
        </w:rPr>
        <w:t xml:space="preserve">Указанная цена установлена путем проведения </w:t>
      </w:r>
      <w:r w:rsidR="00EA239C" w:rsidRPr="00DE1781">
        <w:rPr>
          <w:rFonts w:asciiTheme="majorHAnsi" w:hAnsiTheme="majorHAnsi" w:cs="Times New Roman"/>
          <w:sz w:val="22"/>
          <w:lang w:val="ru-RU"/>
        </w:rPr>
        <w:t>открытых торгов в форме аукциона на повышение стоимости с закрытой формой представления предложений</w:t>
      </w:r>
      <w:r w:rsidRPr="00DE1781">
        <w:rPr>
          <w:rFonts w:asciiTheme="majorHAnsi" w:hAnsiTheme="majorHAnsi" w:cs="Times New Roman"/>
          <w:sz w:val="22"/>
          <w:lang w:val="ru-RU"/>
        </w:rPr>
        <w:t>, является окончательной и изменению не подлежит.</w:t>
      </w:r>
    </w:p>
    <w:p w:rsidR="002261E2" w:rsidRPr="00DE1781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hAnsiTheme="majorHAnsi"/>
          <w:sz w:val="22"/>
          <w:lang w:val="ru-RU"/>
        </w:rPr>
      </w:pPr>
      <w:r w:rsidRPr="00DE1781">
        <w:rPr>
          <w:rFonts w:asciiTheme="majorHAnsi" w:hAnsiTheme="majorHAnsi"/>
          <w:sz w:val="22"/>
          <w:lang w:val="ru-RU"/>
        </w:rPr>
        <w:t xml:space="preserve">Стороны определили, что задаток, ранее уплаченный </w:t>
      </w:r>
      <w:r w:rsidRPr="00DE1781">
        <w:rPr>
          <w:rFonts w:asciiTheme="majorHAnsi" w:eastAsia="Calibri" w:hAnsiTheme="majorHAnsi"/>
          <w:sz w:val="22"/>
          <w:lang w:val="ru-RU"/>
        </w:rPr>
        <w:t>Покупател</w:t>
      </w:r>
      <w:r w:rsidR="002E2DA4" w:rsidRPr="00DE1781">
        <w:rPr>
          <w:rFonts w:asciiTheme="majorHAnsi" w:eastAsia="Calibri" w:hAnsiTheme="majorHAnsi"/>
          <w:sz w:val="22"/>
          <w:lang w:val="ru-RU"/>
        </w:rPr>
        <w:t>ем</w:t>
      </w:r>
      <w:r w:rsidR="008F769D" w:rsidRPr="00DE1781">
        <w:rPr>
          <w:rFonts w:asciiTheme="majorHAnsi" w:eastAsia="Calibri" w:hAnsiTheme="majorHAnsi"/>
          <w:sz w:val="22"/>
          <w:lang w:val="ru-RU"/>
        </w:rPr>
        <w:t xml:space="preserve"> </w:t>
      </w:r>
      <w:r w:rsidR="00705565" w:rsidRPr="00DE1781">
        <w:rPr>
          <w:rFonts w:asciiTheme="majorHAnsi" w:hAnsiTheme="majorHAnsi"/>
          <w:sz w:val="22"/>
          <w:lang w:val="ru-RU"/>
        </w:rPr>
        <w:t>для участия</w:t>
      </w:r>
      <w:r w:rsidRPr="00DE1781">
        <w:rPr>
          <w:rFonts w:asciiTheme="majorHAnsi" w:hAnsiTheme="majorHAnsi"/>
          <w:sz w:val="22"/>
          <w:lang w:val="ru-RU"/>
        </w:rPr>
        <w:t xml:space="preserve"> в</w:t>
      </w:r>
      <w:r w:rsidR="00E14B77" w:rsidRPr="00DE1781">
        <w:rPr>
          <w:rFonts w:asciiTheme="majorHAnsi" w:hAnsiTheme="majorHAnsi"/>
          <w:sz w:val="22"/>
          <w:lang w:val="ru-RU"/>
        </w:rPr>
        <w:t xml:space="preserve"> </w:t>
      </w:r>
      <w:r w:rsidR="00EA239C" w:rsidRPr="00DE1781">
        <w:rPr>
          <w:rFonts w:asciiTheme="majorHAnsi" w:hAnsiTheme="majorHAnsi" w:cs="Times New Roman"/>
          <w:sz w:val="22"/>
          <w:lang w:val="ru-RU"/>
        </w:rPr>
        <w:t xml:space="preserve">открытых торгах в форме аукциона на повышение стоимости с закрытой формой представления предложений </w:t>
      </w:r>
      <w:r w:rsidR="009D39B1" w:rsidRPr="00DE1781">
        <w:rPr>
          <w:rFonts w:asciiTheme="majorHAnsi" w:hAnsiTheme="majorHAnsi"/>
          <w:sz w:val="22"/>
          <w:lang w:val="ru-RU"/>
        </w:rPr>
        <w:t xml:space="preserve">в сумме </w:t>
      </w:r>
      <w:r w:rsidR="00110EEF" w:rsidRPr="00DE1781">
        <w:rPr>
          <w:rFonts w:asciiTheme="majorHAnsi" w:hAnsiTheme="majorHAnsi"/>
          <w:sz w:val="22"/>
          <w:lang w:val="ru-RU"/>
        </w:rPr>
        <w:t>__</w:t>
      </w:r>
      <w:r w:rsidRPr="00DE1781">
        <w:rPr>
          <w:rFonts w:asciiTheme="majorHAnsi" w:hAnsiTheme="majorHAnsi"/>
          <w:sz w:val="22"/>
          <w:lang w:val="ru-RU"/>
        </w:rPr>
        <w:t xml:space="preserve"> (</w:t>
      </w:r>
      <w:r w:rsidR="00110EEF" w:rsidRPr="00DE1781">
        <w:rPr>
          <w:rFonts w:asciiTheme="majorHAnsi" w:hAnsiTheme="majorHAnsi"/>
          <w:sz w:val="22"/>
          <w:lang w:val="ru-RU"/>
        </w:rPr>
        <w:t>__</w:t>
      </w:r>
      <w:r w:rsidR="00DE6C9F" w:rsidRPr="00DE1781">
        <w:rPr>
          <w:rFonts w:asciiTheme="majorHAnsi" w:hAnsiTheme="majorHAnsi"/>
          <w:sz w:val="22"/>
          <w:lang w:val="ru-RU"/>
        </w:rPr>
        <w:t>)</w:t>
      </w:r>
      <w:r w:rsidR="009D39B1" w:rsidRPr="00DE1781">
        <w:rPr>
          <w:rFonts w:asciiTheme="majorHAnsi" w:hAnsiTheme="majorHAnsi"/>
          <w:sz w:val="22"/>
          <w:lang w:val="ru-RU"/>
        </w:rPr>
        <w:t xml:space="preserve"> рубл</w:t>
      </w:r>
      <w:r w:rsidR="00110EEF" w:rsidRPr="00DE1781">
        <w:rPr>
          <w:rFonts w:asciiTheme="majorHAnsi" w:hAnsiTheme="majorHAnsi"/>
          <w:sz w:val="22"/>
          <w:lang w:val="ru-RU"/>
        </w:rPr>
        <w:t>ей</w:t>
      </w:r>
      <w:r w:rsidRPr="00DE1781">
        <w:rPr>
          <w:rFonts w:asciiTheme="majorHAnsi" w:hAnsiTheme="majorHAnsi"/>
          <w:sz w:val="22"/>
          <w:lang w:val="ru-RU"/>
        </w:rPr>
        <w:t xml:space="preserve"> </w:t>
      </w:r>
      <w:r w:rsidR="000A69DF" w:rsidRPr="00DE1781">
        <w:rPr>
          <w:rFonts w:asciiTheme="majorHAnsi" w:hAnsiTheme="majorHAnsi"/>
          <w:sz w:val="22"/>
          <w:lang w:val="ru-RU"/>
        </w:rPr>
        <w:t>0</w:t>
      </w:r>
      <w:r w:rsidR="00365BDC" w:rsidRPr="00DE1781">
        <w:rPr>
          <w:rFonts w:asciiTheme="majorHAnsi" w:hAnsiTheme="majorHAnsi"/>
          <w:sz w:val="22"/>
          <w:lang w:val="ru-RU"/>
        </w:rPr>
        <w:t>0</w:t>
      </w:r>
      <w:r w:rsidRPr="00DE1781">
        <w:rPr>
          <w:rFonts w:asciiTheme="majorHAnsi" w:hAnsiTheme="majorHAnsi"/>
          <w:sz w:val="22"/>
          <w:lang w:val="ru-RU"/>
        </w:rPr>
        <w:t xml:space="preserve"> копеек, включается в общую стоимость имущества, указанную в пункте </w:t>
      </w:r>
      <w:r w:rsidR="00E66909" w:rsidRPr="00DE1781">
        <w:rPr>
          <w:rFonts w:asciiTheme="majorHAnsi" w:hAnsiTheme="majorHAnsi"/>
          <w:sz w:val="22"/>
          <w:lang w:val="ru-RU"/>
        </w:rPr>
        <w:t>2</w:t>
      </w:r>
      <w:r w:rsidRPr="00DE1781">
        <w:rPr>
          <w:rFonts w:asciiTheme="majorHAnsi" w:hAnsiTheme="majorHAnsi"/>
          <w:sz w:val="22"/>
          <w:lang w:val="ru-RU"/>
        </w:rPr>
        <w:t>.</w:t>
      </w:r>
      <w:r w:rsidR="00F647E9" w:rsidRPr="00DE1781">
        <w:rPr>
          <w:rFonts w:asciiTheme="majorHAnsi" w:hAnsiTheme="majorHAnsi"/>
          <w:sz w:val="22"/>
          <w:lang w:val="ru-RU"/>
        </w:rPr>
        <w:t>1</w:t>
      </w:r>
      <w:r w:rsidRPr="00DE1781">
        <w:rPr>
          <w:rFonts w:asciiTheme="majorHAnsi" w:hAnsiTheme="majorHAnsi"/>
          <w:sz w:val="22"/>
          <w:lang w:val="ru-RU"/>
        </w:rPr>
        <w:t>. настоящего договора.</w:t>
      </w:r>
    </w:p>
    <w:p w:rsidR="00C91E60" w:rsidRPr="00DE1781" w:rsidRDefault="00F32100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hAnsiTheme="majorHAnsi" w:cs="Times New Roman"/>
          <w:sz w:val="22"/>
          <w:lang w:val="ru-RU"/>
        </w:rPr>
      </w:pPr>
      <w:r w:rsidRPr="00DE1781">
        <w:rPr>
          <w:rFonts w:asciiTheme="majorHAnsi" w:hAnsiTheme="majorHAnsi" w:cs="Times New Roman"/>
          <w:sz w:val="22"/>
          <w:lang w:val="ru-RU"/>
        </w:rPr>
        <w:t>Покупатель обязуется перечислить стоимость имущества на расчетный счет Продавца в течение 30 (тридцати) дней с даты подписания настоящего договора.</w:t>
      </w:r>
    </w:p>
    <w:p w:rsidR="00277D0E" w:rsidRPr="00DE1781" w:rsidRDefault="006226D3" w:rsidP="00D7502E">
      <w:pPr>
        <w:pStyle w:val="10"/>
        <w:jc w:val="center"/>
        <w:rPr>
          <w:rFonts w:asciiTheme="majorHAnsi" w:eastAsia="Calibri" w:hAnsiTheme="majorHAnsi" w:cs="Times New Roman"/>
          <w:color w:val="auto"/>
          <w:sz w:val="22"/>
        </w:rPr>
      </w:pPr>
      <w:r w:rsidRPr="00DE1781">
        <w:rPr>
          <w:rFonts w:asciiTheme="majorHAnsi" w:eastAsia="Calibri" w:hAnsiTheme="majorHAnsi" w:cs="Times New Roman"/>
          <w:color w:val="auto"/>
          <w:sz w:val="22"/>
        </w:rPr>
        <w:t>Передача имущества и переход права собственности</w:t>
      </w:r>
    </w:p>
    <w:p w:rsidR="00EA239C" w:rsidRPr="00DE1781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eastAsia="Calibri" w:hAnsiTheme="majorHAnsi" w:cs="Times New Roman"/>
          <w:sz w:val="22"/>
          <w:lang w:val="ru-RU"/>
        </w:rPr>
      </w:pPr>
      <w:r w:rsidRPr="00DE1781">
        <w:rPr>
          <w:rFonts w:asciiTheme="majorHAnsi" w:hAnsiTheme="majorHAnsi" w:cs="Times New Roman"/>
          <w:sz w:val="22"/>
          <w:lang w:val="ru-RU"/>
        </w:rPr>
        <w:t>В течение 5 (пяти) рабочих дней с момента перечисления денежных средств Покупателем в полном объёме, Продавец обязан передать Покупателю имущество путем составления передаточного акта и передачи имущества.</w:t>
      </w:r>
      <w:r w:rsidR="00330676" w:rsidRPr="00DE1781">
        <w:rPr>
          <w:rFonts w:asciiTheme="majorHAnsi" w:hAnsiTheme="majorHAnsi" w:cs="Times New Roman"/>
          <w:sz w:val="22"/>
          <w:shd w:val="clear" w:color="auto" w:fill="FFFFFF"/>
          <w:lang w:val="ru-RU"/>
        </w:rPr>
        <w:t xml:space="preserve"> </w:t>
      </w:r>
    </w:p>
    <w:p w:rsidR="00231C51" w:rsidRPr="00DE1781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eastAsia="Calibri" w:hAnsiTheme="majorHAnsi" w:cs="Times New Roman"/>
          <w:sz w:val="22"/>
          <w:lang w:val="ru-RU"/>
        </w:rPr>
      </w:pPr>
      <w:r w:rsidRPr="00DE1781">
        <w:rPr>
          <w:rFonts w:asciiTheme="majorHAnsi" w:hAnsiTheme="majorHAnsi" w:cs="Times New Roman"/>
          <w:sz w:val="22"/>
          <w:shd w:val="clear" w:color="auto" w:fill="FFFFFF"/>
          <w:lang w:val="ru-RU"/>
        </w:rPr>
        <w:t>Продавец гарантирует, что он является единственным собственником отчуждаемого недвижимого Имущества, что передаваемое по настоящему договору Имущество никому другому не продано, не является предметом спора</w:t>
      </w:r>
      <w:bookmarkStart w:id="3" w:name="_Hlk503790985"/>
      <w:r w:rsidR="00231C51" w:rsidRPr="00DE1781">
        <w:rPr>
          <w:rFonts w:asciiTheme="majorHAnsi" w:hAnsiTheme="majorHAnsi" w:cs="Times New Roman"/>
          <w:sz w:val="22"/>
          <w:shd w:val="clear" w:color="auto" w:fill="FFFFFF"/>
          <w:lang w:val="ru-RU"/>
        </w:rPr>
        <w:t>.</w:t>
      </w:r>
    </w:p>
    <w:p w:rsidR="00FB12D5" w:rsidRPr="00DE1781" w:rsidRDefault="00FB12D5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eastAsia="Calibri" w:hAnsiTheme="majorHAnsi" w:cs="Times New Roman"/>
          <w:sz w:val="22"/>
          <w:lang w:val="ru-RU"/>
        </w:rPr>
      </w:pPr>
      <w:r w:rsidRPr="00DE1781">
        <w:rPr>
          <w:rFonts w:asciiTheme="majorHAnsi" w:hAnsiTheme="majorHAnsi" w:cs="Times New Roman"/>
          <w:sz w:val="22"/>
          <w:shd w:val="clear" w:color="auto" w:fill="FFFFFF"/>
          <w:lang w:val="ru-RU"/>
        </w:rPr>
        <w:t>Покупатель осведомлен о том, что на Имущество наложены обременения в виде запрета на совершение регистрационных действий, аренды.</w:t>
      </w:r>
    </w:p>
    <w:p w:rsidR="00277D0E" w:rsidRPr="00DE1781" w:rsidRDefault="006226D3" w:rsidP="00D7502E">
      <w:pPr>
        <w:pStyle w:val="11"/>
        <w:numPr>
          <w:ilvl w:val="1"/>
          <w:numId w:val="7"/>
        </w:numPr>
        <w:ind w:left="-284" w:firstLine="0"/>
        <w:rPr>
          <w:rFonts w:asciiTheme="majorHAnsi" w:eastAsia="Calibri" w:hAnsiTheme="majorHAnsi"/>
          <w:sz w:val="22"/>
          <w:lang w:val="ru-RU"/>
        </w:rPr>
      </w:pPr>
      <w:r w:rsidRPr="00DE1781">
        <w:rPr>
          <w:rFonts w:asciiTheme="majorHAnsi" w:eastAsia="Calibri" w:hAnsiTheme="majorHAnsi"/>
          <w:sz w:val="22"/>
          <w:lang w:val="ru-RU"/>
        </w:rPr>
        <w:t>Настоящим Покупатель подтверждает, что ознакомлен с Положением о порядке, сроках и условиях продажи имущества</w:t>
      </w:r>
      <w:r w:rsidR="009D39B1" w:rsidRPr="00DE1781">
        <w:rPr>
          <w:rFonts w:asciiTheme="majorHAnsi" w:eastAsia="Calibri" w:hAnsiTheme="majorHAnsi"/>
          <w:sz w:val="22"/>
          <w:lang w:val="ru-RU"/>
        </w:rPr>
        <w:t xml:space="preserve"> </w:t>
      </w:r>
      <w:r w:rsidR="00110EEF" w:rsidRPr="00DE1781">
        <w:rPr>
          <w:rFonts w:asciiTheme="majorHAnsi" w:eastAsia="Calibri" w:hAnsiTheme="majorHAnsi"/>
          <w:sz w:val="22"/>
          <w:lang w:val="ru-RU"/>
        </w:rPr>
        <w:t>ООО «</w:t>
      </w:r>
      <w:r w:rsidR="00EA239C" w:rsidRPr="00DE1781">
        <w:rPr>
          <w:rFonts w:asciiTheme="majorHAnsi" w:eastAsia="Calibri" w:hAnsiTheme="majorHAnsi" w:cs="Times New Roman"/>
          <w:sz w:val="22"/>
          <w:lang w:val="ru-RU"/>
        </w:rPr>
        <w:t>НПП «СТРОИТЕЛЬНЫЕ ТЕХНОЛОГИИ</w:t>
      </w:r>
      <w:r w:rsidR="007C4D41" w:rsidRPr="00DE1781">
        <w:rPr>
          <w:rFonts w:asciiTheme="majorHAnsi" w:eastAsia="Calibri" w:hAnsiTheme="majorHAnsi"/>
          <w:sz w:val="22"/>
          <w:lang w:val="ru-RU"/>
        </w:rPr>
        <w:t>»</w:t>
      </w:r>
      <w:r w:rsidRPr="00DE1781">
        <w:rPr>
          <w:rFonts w:asciiTheme="majorHAnsi" w:eastAsia="Calibri" w:hAnsiTheme="majorHAnsi"/>
          <w:sz w:val="22"/>
          <w:lang w:val="ru-RU"/>
        </w:rPr>
        <w:t>.</w:t>
      </w:r>
    </w:p>
    <w:p w:rsidR="003C3827" w:rsidRPr="00DE1781" w:rsidRDefault="003C3827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eastAsia="Calibri" w:hAnsiTheme="majorHAnsi" w:cs="Times New Roman"/>
          <w:sz w:val="22"/>
          <w:lang w:val="ru-RU"/>
        </w:rPr>
      </w:pPr>
      <w:r w:rsidRPr="00DE1781">
        <w:rPr>
          <w:rFonts w:asciiTheme="majorHAnsi" w:eastAsia="Calibri" w:hAnsiTheme="majorHAnsi" w:cs="Times New Roman"/>
          <w:sz w:val="22"/>
          <w:lang w:val="ru-RU"/>
        </w:rPr>
        <w:t>Покупатель приобретает право собственности на</w:t>
      </w:r>
      <w:r w:rsidR="00CD3419" w:rsidRPr="00DE1781">
        <w:rPr>
          <w:rFonts w:asciiTheme="majorHAnsi" w:eastAsia="Calibri" w:hAnsiTheme="majorHAnsi" w:cs="Times New Roman"/>
          <w:sz w:val="22"/>
          <w:lang w:val="ru-RU"/>
        </w:rPr>
        <w:t xml:space="preserve"> недвижимое</w:t>
      </w:r>
      <w:r w:rsidRPr="00DE1781">
        <w:rPr>
          <w:rFonts w:asciiTheme="majorHAnsi" w:eastAsia="Calibri" w:hAnsiTheme="majorHAnsi" w:cs="Times New Roman"/>
          <w:sz w:val="22"/>
          <w:lang w:val="ru-RU"/>
        </w:rPr>
        <w:t xml:space="preserve"> имущество, указанное в </w:t>
      </w:r>
      <w:r w:rsidR="00365BDC" w:rsidRPr="00DE1781">
        <w:rPr>
          <w:rFonts w:asciiTheme="majorHAnsi" w:eastAsia="Calibri" w:hAnsiTheme="majorHAnsi" w:cs="Times New Roman"/>
          <w:sz w:val="22"/>
          <w:lang w:val="ru-RU"/>
        </w:rPr>
        <w:t>п. 1.</w:t>
      </w:r>
      <w:r w:rsidR="00C91E60" w:rsidRPr="00DE1781">
        <w:rPr>
          <w:rFonts w:asciiTheme="majorHAnsi" w:eastAsia="Calibri" w:hAnsiTheme="majorHAnsi" w:cs="Times New Roman"/>
          <w:sz w:val="22"/>
          <w:lang w:val="ru-RU"/>
        </w:rPr>
        <w:t>1</w:t>
      </w:r>
      <w:r w:rsidR="00365BDC" w:rsidRPr="00DE1781">
        <w:rPr>
          <w:rFonts w:asciiTheme="majorHAnsi" w:eastAsia="Calibri" w:hAnsiTheme="majorHAnsi" w:cs="Times New Roman"/>
          <w:sz w:val="22"/>
          <w:lang w:val="ru-RU"/>
        </w:rPr>
        <w:t xml:space="preserve"> </w:t>
      </w:r>
      <w:r w:rsidR="00CD3419" w:rsidRPr="00DE1781">
        <w:rPr>
          <w:rFonts w:asciiTheme="majorHAnsi" w:eastAsia="Calibri" w:hAnsiTheme="majorHAnsi" w:cs="Times New Roman"/>
          <w:sz w:val="22"/>
          <w:lang w:val="ru-RU"/>
        </w:rPr>
        <w:t>–</w:t>
      </w:r>
      <w:r w:rsidR="00E55169" w:rsidRPr="00DE1781">
        <w:rPr>
          <w:rFonts w:asciiTheme="majorHAnsi" w:eastAsia="Calibri" w:hAnsiTheme="majorHAnsi" w:cs="Times New Roman"/>
          <w:sz w:val="22"/>
          <w:lang w:val="ru-RU"/>
        </w:rPr>
        <w:t xml:space="preserve"> </w:t>
      </w:r>
      <w:r w:rsidR="00CD3419" w:rsidRPr="00DE1781">
        <w:rPr>
          <w:rFonts w:asciiTheme="majorHAnsi" w:eastAsia="Calibri" w:hAnsiTheme="majorHAnsi" w:cs="Times New Roman"/>
          <w:sz w:val="22"/>
          <w:lang w:val="ru-RU"/>
        </w:rPr>
        <w:t>п.</w:t>
      </w:r>
      <w:r w:rsidR="00F95A9E" w:rsidRPr="00DE1781">
        <w:rPr>
          <w:rFonts w:asciiTheme="majorHAnsi" w:eastAsia="Calibri" w:hAnsiTheme="majorHAnsi" w:cs="Times New Roman"/>
          <w:sz w:val="22"/>
          <w:lang w:val="ru-RU"/>
        </w:rPr>
        <w:t xml:space="preserve"> </w:t>
      </w:r>
      <w:r w:rsidR="00CD3419" w:rsidRPr="00DE1781">
        <w:rPr>
          <w:rFonts w:asciiTheme="majorHAnsi" w:eastAsia="Calibri" w:hAnsiTheme="majorHAnsi" w:cs="Times New Roman"/>
          <w:sz w:val="22"/>
          <w:lang w:val="ru-RU"/>
        </w:rPr>
        <w:t xml:space="preserve">1.7. </w:t>
      </w:r>
      <w:r w:rsidR="00365BDC" w:rsidRPr="00DE1781">
        <w:rPr>
          <w:rFonts w:asciiTheme="majorHAnsi" w:eastAsia="Calibri" w:hAnsiTheme="majorHAnsi" w:cs="Times New Roman"/>
          <w:sz w:val="22"/>
          <w:lang w:val="ru-RU"/>
        </w:rPr>
        <w:t>договора</w:t>
      </w:r>
      <w:r w:rsidRPr="00DE1781">
        <w:rPr>
          <w:rFonts w:asciiTheme="majorHAnsi" w:eastAsia="Calibri" w:hAnsiTheme="majorHAnsi" w:cs="Times New Roman"/>
          <w:sz w:val="22"/>
          <w:lang w:val="ru-RU"/>
        </w:rPr>
        <w:t xml:space="preserve"> с момента государственной регистрации перехода права собственности в Едином государственном реестре недвижимо</w:t>
      </w:r>
      <w:r w:rsidR="0005013F" w:rsidRPr="00DE1781">
        <w:rPr>
          <w:rFonts w:asciiTheme="majorHAnsi" w:eastAsia="Calibri" w:hAnsiTheme="majorHAnsi" w:cs="Times New Roman"/>
          <w:sz w:val="22"/>
          <w:lang w:val="ru-RU"/>
        </w:rPr>
        <w:t>сти.</w:t>
      </w:r>
    </w:p>
    <w:p w:rsidR="00277D0E" w:rsidRPr="00DE1781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eastAsia="Calibri" w:hAnsiTheme="majorHAnsi" w:cs="Times New Roman"/>
          <w:sz w:val="22"/>
          <w:lang w:val="ru-RU"/>
        </w:rPr>
      </w:pPr>
      <w:r w:rsidRPr="00DE1781">
        <w:rPr>
          <w:rFonts w:asciiTheme="majorHAnsi" w:eastAsia="Calibri" w:hAnsiTheme="majorHAnsi" w:cs="Times New Roman"/>
          <w:sz w:val="22"/>
          <w:lang w:val="ru-RU"/>
        </w:rPr>
        <w:t xml:space="preserve">Риск случайной гибели или случайного повреждения имущества переходит на Покупателя с момента передачи имущества </w:t>
      </w:r>
      <w:r w:rsidR="00EA239C" w:rsidRPr="00DE1781">
        <w:rPr>
          <w:rFonts w:asciiTheme="majorHAnsi" w:eastAsia="Calibri" w:hAnsiTheme="majorHAnsi" w:cs="Times New Roman"/>
          <w:sz w:val="22"/>
          <w:lang w:val="ru-RU"/>
        </w:rPr>
        <w:t>Покупателю.</w:t>
      </w:r>
    </w:p>
    <w:p w:rsidR="009D39B1" w:rsidRPr="00DE1781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eastAsia="Calibri" w:hAnsiTheme="majorHAnsi" w:cs="Times New Roman"/>
          <w:sz w:val="22"/>
          <w:lang w:val="ru-RU"/>
        </w:rPr>
      </w:pPr>
      <w:r w:rsidRPr="00DE1781">
        <w:rPr>
          <w:rFonts w:asciiTheme="majorHAnsi" w:eastAsia="Calibri" w:hAnsiTheme="majorHAnsi" w:cs="Times New Roman"/>
          <w:sz w:val="22"/>
          <w:lang w:val="ru-RU"/>
        </w:rPr>
        <w:t xml:space="preserve">Расходы, связанные с государственной регистрацией настоящего договора и переходом права собственности </w:t>
      </w:r>
      <w:r w:rsidR="00EA239C" w:rsidRPr="00DE1781">
        <w:rPr>
          <w:rFonts w:asciiTheme="majorHAnsi" w:eastAsia="Calibri" w:hAnsiTheme="majorHAnsi" w:cs="Times New Roman"/>
          <w:sz w:val="22"/>
          <w:lang w:val="ru-RU"/>
        </w:rPr>
        <w:t>на недвижимое имущество, несет Покупатель</w:t>
      </w:r>
      <w:r w:rsidRPr="00DE1781">
        <w:rPr>
          <w:rFonts w:asciiTheme="majorHAnsi" w:eastAsia="Calibri" w:hAnsiTheme="majorHAnsi" w:cs="Times New Roman"/>
          <w:sz w:val="22"/>
          <w:lang w:val="ru-RU"/>
        </w:rPr>
        <w:t>.</w:t>
      </w:r>
    </w:p>
    <w:bookmarkEnd w:id="3"/>
    <w:p w:rsidR="00277D0E" w:rsidRPr="00DE1781" w:rsidRDefault="00C751C8" w:rsidP="00D7502E">
      <w:pPr>
        <w:pStyle w:val="10"/>
        <w:jc w:val="center"/>
        <w:rPr>
          <w:rFonts w:asciiTheme="majorHAnsi" w:eastAsia="Calibri" w:hAnsiTheme="majorHAnsi" w:cs="Times New Roman"/>
          <w:color w:val="auto"/>
          <w:sz w:val="22"/>
        </w:rPr>
      </w:pPr>
      <w:r w:rsidRPr="00DE1781">
        <w:rPr>
          <w:rFonts w:asciiTheme="majorHAnsi" w:eastAsia="Calibri" w:hAnsiTheme="majorHAnsi" w:cs="Times New Roman"/>
          <w:color w:val="auto"/>
          <w:sz w:val="22"/>
        </w:rPr>
        <w:t>П</w:t>
      </w:r>
      <w:r w:rsidR="006226D3" w:rsidRPr="00DE1781">
        <w:rPr>
          <w:rFonts w:asciiTheme="majorHAnsi" w:eastAsia="Calibri" w:hAnsiTheme="majorHAnsi" w:cs="Times New Roman"/>
          <w:color w:val="auto"/>
          <w:sz w:val="22"/>
        </w:rPr>
        <w:t>рава и обязанности сторон</w:t>
      </w:r>
    </w:p>
    <w:p w:rsidR="00277D0E" w:rsidRPr="00DE1781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eastAsia="Calibri" w:hAnsiTheme="majorHAnsi" w:cs="Times New Roman"/>
          <w:sz w:val="22"/>
          <w:lang w:val="ru-RU"/>
        </w:rPr>
      </w:pPr>
      <w:r w:rsidRPr="00DE1781">
        <w:rPr>
          <w:rFonts w:asciiTheme="majorHAnsi" w:eastAsia="Calibri" w:hAnsiTheme="majorHAnsi" w:cs="Times New Roman"/>
          <w:sz w:val="22"/>
          <w:lang w:val="ru-RU"/>
        </w:rPr>
        <w:t>Каждая из сторон обязуется добросовестно исполнять обязанности, возложенные на нее настоящим договором.</w:t>
      </w:r>
    </w:p>
    <w:p w:rsidR="005768DA" w:rsidRPr="00DE1781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eastAsia="Calibri" w:hAnsiTheme="majorHAnsi" w:cs="Times New Roman"/>
          <w:sz w:val="22"/>
          <w:lang w:val="ru-RU"/>
        </w:rPr>
      </w:pPr>
      <w:r w:rsidRPr="00DE1781">
        <w:rPr>
          <w:rFonts w:asciiTheme="majorHAnsi" w:hAnsiTheme="majorHAnsi" w:cs="Times New Roman"/>
          <w:sz w:val="22"/>
          <w:shd w:val="clear" w:color="auto" w:fill="FFFFFF"/>
          <w:lang w:val="ru-RU"/>
        </w:rPr>
        <w:t>Продавец обязан предоставить все необходимые документы для оформления прав</w:t>
      </w:r>
      <w:r w:rsidR="004E7307" w:rsidRPr="00DE1781">
        <w:rPr>
          <w:rFonts w:asciiTheme="majorHAnsi" w:hAnsiTheme="majorHAnsi" w:cs="Times New Roman"/>
          <w:sz w:val="22"/>
          <w:shd w:val="clear" w:color="auto" w:fill="FFFFFF"/>
          <w:lang w:val="ru-RU"/>
        </w:rPr>
        <w:t xml:space="preserve"> собственности</w:t>
      </w:r>
      <w:r w:rsidRPr="00DE1781">
        <w:rPr>
          <w:rFonts w:asciiTheme="majorHAnsi" w:hAnsiTheme="majorHAnsi" w:cs="Times New Roman"/>
          <w:sz w:val="22"/>
          <w:shd w:val="clear" w:color="auto" w:fill="FFFFFF"/>
          <w:lang w:val="ru-RU"/>
        </w:rPr>
        <w:t xml:space="preserve"> Покупателя на имущество, а также совершить иные действия, необходимые с его стороны, для оформления прав </w:t>
      </w:r>
      <w:r w:rsidR="00705565" w:rsidRPr="00DE1781">
        <w:rPr>
          <w:rFonts w:asciiTheme="majorHAnsi" w:hAnsiTheme="majorHAnsi" w:cs="Times New Roman"/>
          <w:sz w:val="22"/>
          <w:shd w:val="clear" w:color="auto" w:fill="FFFFFF"/>
          <w:lang w:val="ru-RU"/>
        </w:rPr>
        <w:t>собственности Покупателя</w:t>
      </w:r>
      <w:r w:rsidRPr="00DE1781">
        <w:rPr>
          <w:rFonts w:asciiTheme="majorHAnsi" w:hAnsiTheme="majorHAnsi" w:cs="Times New Roman"/>
          <w:sz w:val="22"/>
          <w:shd w:val="clear" w:color="auto" w:fill="FFFFFF"/>
          <w:lang w:val="ru-RU"/>
        </w:rPr>
        <w:t>.</w:t>
      </w:r>
    </w:p>
    <w:p w:rsidR="00277D0E" w:rsidRPr="00DE1781" w:rsidRDefault="006226D3" w:rsidP="00D7502E">
      <w:pPr>
        <w:pStyle w:val="10"/>
        <w:jc w:val="center"/>
        <w:rPr>
          <w:rFonts w:asciiTheme="majorHAnsi" w:eastAsia="Calibri" w:hAnsiTheme="majorHAnsi" w:cs="Times New Roman"/>
          <w:color w:val="auto"/>
          <w:sz w:val="22"/>
        </w:rPr>
      </w:pPr>
      <w:r w:rsidRPr="00DE1781">
        <w:rPr>
          <w:rFonts w:asciiTheme="majorHAnsi" w:hAnsiTheme="majorHAnsi" w:cs="Times New Roman"/>
          <w:color w:val="auto"/>
          <w:sz w:val="22"/>
        </w:rPr>
        <w:t>Ответственность</w:t>
      </w:r>
      <w:r w:rsidRPr="00DE1781">
        <w:rPr>
          <w:rFonts w:asciiTheme="majorHAnsi" w:eastAsia="Calibri" w:hAnsiTheme="majorHAnsi" w:cs="Times New Roman"/>
          <w:color w:val="auto"/>
          <w:sz w:val="22"/>
        </w:rPr>
        <w:t xml:space="preserve"> сторон</w:t>
      </w:r>
    </w:p>
    <w:p w:rsidR="00DE1781" w:rsidRPr="00DE1781" w:rsidRDefault="00DE1781" w:rsidP="00DE1781">
      <w:pPr>
        <w:ind w:left="-284"/>
        <w:jc w:val="both"/>
        <w:rPr>
          <w:rFonts w:asciiTheme="majorHAnsi" w:hAnsiTheme="majorHAnsi"/>
          <w:sz w:val="22"/>
        </w:rPr>
      </w:pPr>
      <w:r w:rsidRPr="00DE1781">
        <w:rPr>
          <w:rFonts w:asciiTheme="majorHAnsi" w:hAnsiTheme="majorHAnsi"/>
          <w:sz w:val="22"/>
        </w:rPr>
        <w:t>5.1. За неисполнение либо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DE1781" w:rsidRPr="00DE1781" w:rsidRDefault="00DE1781" w:rsidP="00DE1781">
      <w:pPr>
        <w:ind w:left="-284"/>
        <w:jc w:val="both"/>
        <w:rPr>
          <w:rFonts w:asciiTheme="majorHAnsi" w:hAnsiTheme="majorHAnsi"/>
          <w:sz w:val="22"/>
        </w:rPr>
      </w:pPr>
      <w:r w:rsidRPr="00DE1781">
        <w:rPr>
          <w:rFonts w:asciiTheme="majorHAnsi" w:hAnsiTheme="majorHAnsi"/>
          <w:sz w:val="22"/>
        </w:rPr>
        <w:t xml:space="preserve">5.2. В случае неоплаты в полном объеме Покупателем стоимости Имущества в сроки, указанные в п. 2.4 настоящего договора, договор считается расторгнутым во внесудебном порядке. Частичная оплата по договору (при наличии) подлежит возврату Цессионарию в порядке и сроки, предусмотренные ст. 134 ФЗ «О несостоятельности (банкротстве)». </w:t>
      </w:r>
    </w:p>
    <w:p w:rsidR="00DE1781" w:rsidRPr="00DE1781" w:rsidRDefault="00DE1781" w:rsidP="00DE1781">
      <w:pPr>
        <w:ind w:left="-284"/>
        <w:jc w:val="both"/>
        <w:rPr>
          <w:rFonts w:asciiTheme="majorHAnsi" w:hAnsiTheme="majorHAnsi"/>
          <w:sz w:val="22"/>
        </w:rPr>
      </w:pPr>
      <w:r w:rsidRPr="00DE1781">
        <w:rPr>
          <w:rFonts w:asciiTheme="majorHAnsi" w:hAnsiTheme="majorHAnsi"/>
          <w:sz w:val="22"/>
        </w:rPr>
        <w:t>5.3.</w:t>
      </w:r>
      <w:r w:rsidRPr="00DE1781">
        <w:rPr>
          <w:rFonts w:asciiTheme="majorHAnsi" w:hAnsiTheme="majorHAnsi"/>
          <w:sz w:val="22"/>
        </w:rPr>
        <w:tab/>
        <w:t>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РФ и обычаев делового оборота.</w:t>
      </w:r>
    </w:p>
    <w:p w:rsidR="00DE1781" w:rsidRPr="00DE1781" w:rsidRDefault="00DE1781" w:rsidP="00DE1781">
      <w:pPr>
        <w:ind w:left="-284"/>
        <w:jc w:val="both"/>
        <w:rPr>
          <w:rFonts w:asciiTheme="majorHAnsi" w:hAnsiTheme="majorHAnsi"/>
          <w:sz w:val="22"/>
        </w:rPr>
      </w:pPr>
      <w:r w:rsidRPr="00DE1781">
        <w:rPr>
          <w:rFonts w:asciiTheme="majorHAnsi" w:hAnsiTheme="majorHAnsi"/>
          <w:sz w:val="22"/>
        </w:rPr>
        <w:lastRenderedPageBreak/>
        <w:t>5.4.</w:t>
      </w:r>
      <w:r w:rsidRPr="00DE1781">
        <w:rPr>
          <w:rFonts w:asciiTheme="majorHAnsi" w:hAnsiTheme="majorHAnsi"/>
          <w:sz w:val="22"/>
        </w:rPr>
        <w:tab/>
        <w:t>При не урегулировании в процессе переговоров спорных вопросов споры разрешаются в Арбитражном суде Владимирской области (если Покупателем выступает юридическое лицо), либо в Октябрьском районном суде г. Владимира (если Покупателем выступает физическое лицо).</w:t>
      </w:r>
    </w:p>
    <w:p w:rsidR="00277D0E" w:rsidRPr="00DE1781" w:rsidRDefault="006226D3" w:rsidP="00D7502E">
      <w:pPr>
        <w:pStyle w:val="10"/>
        <w:jc w:val="center"/>
        <w:rPr>
          <w:rFonts w:asciiTheme="majorHAnsi" w:eastAsia="Calibri" w:hAnsiTheme="majorHAnsi" w:cs="Times New Roman"/>
          <w:color w:val="auto"/>
          <w:sz w:val="22"/>
        </w:rPr>
      </w:pPr>
      <w:r w:rsidRPr="00DE1781">
        <w:rPr>
          <w:rFonts w:asciiTheme="majorHAnsi" w:eastAsia="Calibri" w:hAnsiTheme="majorHAnsi" w:cs="Times New Roman"/>
          <w:color w:val="auto"/>
          <w:sz w:val="22"/>
        </w:rPr>
        <w:t>Заключительные положения</w:t>
      </w:r>
    </w:p>
    <w:p w:rsidR="00EA239C" w:rsidRPr="00DE1781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asciiTheme="majorHAnsi" w:eastAsia="Calibri" w:hAnsiTheme="majorHAnsi" w:cs="Times New Roman"/>
          <w:sz w:val="22"/>
          <w:lang w:val="ru-RU"/>
        </w:rPr>
      </w:pPr>
      <w:r w:rsidRPr="00DE1781">
        <w:rPr>
          <w:rFonts w:asciiTheme="majorHAnsi" w:eastAsia="Calibri" w:hAnsiTheme="majorHAnsi" w:cs="Times New Roman"/>
          <w:sz w:val="22"/>
          <w:lang w:val="ru-RU"/>
        </w:rPr>
        <w:t xml:space="preserve">Настоящий договор составлен в </w:t>
      </w:r>
      <w:r w:rsidR="00EA239C" w:rsidRPr="00DE1781">
        <w:rPr>
          <w:rFonts w:asciiTheme="majorHAnsi" w:eastAsia="Calibri" w:hAnsiTheme="majorHAnsi" w:cs="Times New Roman"/>
          <w:sz w:val="22"/>
          <w:lang w:val="ru-RU"/>
        </w:rPr>
        <w:t>двух</w:t>
      </w:r>
      <w:r w:rsidRPr="00DE1781">
        <w:rPr>
          <w:rFonts w:asciiTheme="majorHAnsi" w:eastAsia="Calibri" w:hAnsiTheme="majorHAnsi" w:cs="Times New Roman"/>
          <w:sz w:val="22"/>
          <w:lang w:val="ru-RU"/>
        </w:rPr>
        <w:t xml:space="preserve"> экземплярах, имеющих одинаковую </w:t>
      </w:r>
      <w:r w:rsidR="00EA239C" w:rsidRPr="00DE1781">
        <w:rPr>
          <w:rFonts w:asciiTheme="majorHAnsi" w:eastAsia="Calibri" w:hAnsiTheme="majorHAnsi" w:cs="Times New Roman"/>
          <w:sz w:val="22"/>
          <w:lang w:val="ru-RU"/>
        </w:rPr>
        <w:t>юридическую силу для каждой из сторон.</w:t>
      </w:r>
    </w:p>
    <w:p w:rsidR="00277D0E" w:rsidRPr="00DE1781" w:rsidRDefault="006226D3" w:rsidP="00F647E9">
      <w:pPr>
        <w:pStyle w:val="10"/>
        <w:numPr>
          <w:ilvl w:val="0"/>
          <w:numId w:val="0"/>
        </w:numPr>
        <w:ind w:left="360" w:hanging="360"/>
        <w:jc w:val="center"/>
        <w:rPr>
          <w:rFonts w:asciiTheme="majorHAnsi" w:eastAsia="Calibri" w:hAnsiTheme="majorHAnsi" w:cs="Times New Roman"/>
          <w:color w:val="auto"/>
          <w:sz w:val="22"/>
        </w:rPr>
      </w:pPr>
      <w:r w:rsidRPr="00DE1781">
        <w:rPr>
          <w:rFonts w:asciiTheme="majorHAnsi" w:eastAsia="Calibri" w:hAnsiTheme="majorHAnsi" w:cs="Times New Roman"/>
          <w:color w:val="auto"/>
          <w:sz w:val="22"/>
        </w:rPr>
        <w:t>Реквизиты и подписи сторон:</w:t>
      </w:r>
    </w:p>
    <w:tbl>
      <w:tblPr>
        <w:tblStyle w:val="14"/>
        <w:tblW w:w="978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8"/>
        <w:gridCol w:w="4394"/>
      </w:tblGrid>
      <w:tr w:rsidR="00DE1781" w:rsidRPr="00DE1781" w:rsidTr="00DE1781">
        <w:trPr>
          <w:trHeight w:val="5140"/>
        </w:trPr>
        <w:tc>
          <w:tcPr>
            <w:tcW w:w="5388" w:type="dxa"/>
          </w:tcPr>
          <w:p w:rsidR="00EA239C" w:rsidRPr="00DE1781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ajorHAnsi" w:eastAsia="Calibri" w:hAnsiTheme="majorHAnsi" w:cstheme="minorHAnsi"/>
                <w:b/>
                <w:sz w:val="22"/>
                <w:szCs w:val="22"/>
              </w:rPr>
            </w:pPr>
            <w:r w:rsidRPr="00DE1781">
              <w:rPr>
                <w:rFonts w:asciiTheme="majorHAnsi" w:eastAsia="Calibri" w:hAnsiTheme="majorHAnsi" w:cstheme="minorHAnsi"/>
                <w:b/>
                <w:sz w:val="22"/>
                <w:szCs w:val="22"/>
              </w:rPr>
              <w:t xml:space="preserve">«Продавец»: </w:t>
            </w:r>
          </w:p>
          <w:p w:rsidR="00EA239C" w:rsidRPr="00DE1781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ajorHAnsi" w:eastAsia="Calibr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eastAsia="Calibri" w:hAnsiTheme="majorHAnsi" w:cstheme="minorHAnsi"/>
                <w:sz w:val="22"/>
                <w:szCs w:val="22"/>
              </w:rPr>
              <w:t>ООО «НПП «СТРОИТЕЛЬНЫЕ ТЕХНОЛОГИИ»</w:t>
            </w:r>
          </w:p>
          <w:p w:rsidR="00EA239C" w:rsidRPr="00DE1781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ajorHAnsi" w:hAnsiTheme="majorHAnsi" w:cs="Calibri"/>
                <w:bCs/>
                <w:sz w:val="22"/>
                <w:szCs w:val="22"/>
              </w:rPr>
            </w:pPr>
            <w:r w:rsidRPr="00DE1781">
              <w:rPr>
                <w:rFonts w:asciiTheme="majorHAnsi" w:hAnsiTheme="majorHAnsi" w:cs="Calibri"/>
                <w:bCs/>
                <w:sz w:val="22"/>
                <w:szCs w:val="22"/>
              </w:rPr>
              <w:t>Московская обл., г Химки, ул. Лавочкина, д.25, пом. 001 оф.4</w:t>
            </w:r>
          </w:p>
          <w:p w:rsidR="00EA239C" w:rsidRPr="00DE1781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ajorHAnsi" w:hAnsiTheme="majorHAnsi" w:cs="Calibri"/>
                <w:bCs/>
                <w:sz w:val="22"/>
                <w:szCs w:val="22"/>
              </w:rPr>
            </w:pPr>
            <w:r w:rsidRPr="00DE1781">
              <w:rPr>
                <w:rFonts w:asciiTheme="majorHAnsi" w:hAnsiTheme="majorHAnsi" w:cs="Calibri"/>
                <w:bCs/>
                <w:sz w:val="22"/>
                <w:szCs w:val="22"/>
              </w:rPr>
              <w:t>Почтовый адрес: 600000, г. Владимир, а/я 144</w:t>
            </w:r>
          </w:p>
          <w:p w:rsidR="00EA239C" w:rsidRPr="00DE1781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ajorHAnsi" w:hAnsiTheme="majorHAnsi" w:cs="Calibri"/>
                <w:bCs/>
                <w:sz w:val="22"/>
                <w:szCs w:val="22"/>
              </w:rPr>
            </w:pPr>
            <w:r w:rsidRPr="00DE1781">
              <w:rPr>
                <w:rFonts w:asciiTheme="majorHAnsi" w:hAnsiTheme="majorHAnsi" w:cs="Calibri"/>
                <w:bCs/>
                <w:sz w:val="22"/>
                <w:szCs w:val="22"/>
              </w:rPr>
              <w:t>ИНН 7716664911</w:t>
            </w:r>
          </w:p>
          <w:p w:rsidR="00EA239C" w:rsidRPr="00DE1781" w:rsidRDefault="00EA239C" w:rsidP="00E407DA">
            <w:pPr>
              <w:rPr>
                <w:rFonts w:asciiTheme="majorHAnsi" w:hAnsiTheme="majorHAnsi" w:cs="Calibri"/>
                <w:bCs/>
                <w:sz w:val="22"/>
                <w:szCs w:val="22"/>
              </w:rPr>
            </w:pPr>
            <w:r w:rsidRPr="00DE1781">
              <w:rPr>
                <w:rFonts w:asciiTheme="majorHAnsi" w:hAnsiTheme="majorHAnsi" w:cs="Calibri"/>
                <w:bCs/>
                <w:sz w:val="22"/>
                <w:szCs w:val="22"/>
              </w:rPr>
              <w:t>ОГРН 1107746423597</w:t>
            </w:r>
          </w:p>
          <w:p w:rsidR="00EA239C" w:rsidRPr="00DE1781" w:rsidRDefault="00EA239C" w:rsidP="00E407DA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>Р/счет 40702810912010595186</w:t>
            </w:r>
          </w:p>
          <w:p w:rsidR="00EA239C" w:rsidRPr="00DE1781" w:rsidRDefault="00EA239C" w:rsidP="00E407DA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>БИК 044525360</w:t>
            </w:r>
          </w:p>
          <w:p w:rsidR="00EA239C" w:rsidRPr="00DE1781" w:rsidRDefault="00EA239C" w:rsidP="00E407DA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>К/ счет № 30101810445250000360</w:t>
            </w:r>
          </w:p>
          <w:p w:rsidR="00EA239C" w:rsidRPr="00DE1781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>Филиал "Корпоративный" ПАО "</w:t>
            </w:r>
            <w:proofErr w:type="spellStart"/>
            <w:r w:rsidRPr="00DE1781">
              <w:rPr>
                <w:rFonts w:asciiTheme="majorHAnsi" w:hAnsiTheme="majorHAnsi" w:cstheme="minorHAnsi"/>
                <w:sz w:val="22"/>
                <w:szCs w:val="22"/>
              </w:rPr>
              <w:t>Совкомбанк</w:t>
            </w:r>
            <w:proofErr w:type="spellEnd"/>
            <w:r w:rsidRPr="00DE1781">
              <w:rPr>
                <w:rFonts w:asciiTheme="majorHAnsi" w:hAnsiTheme="majorHAnsi" w:cstheme="minorHAnsi"/>
                <w:sz w:val="22"/>
                <w:szCs w:val="22"/>
              </w:rPr>
              <w:t>"</w:t>
            </w:r>
          </w:p>
          <w:p w:rsidR="00EA239C" w:rsidRPr="00DE1781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 xml:space="preserve"> (г. Москва) </w:t>
            </w:r>
          </w:p>
          <w:p w:rsidR="00EA239C" w:rsidRPr="00DE1781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ajorHAnsi" w:eastAsia="Calibr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  <w:p w:rsidR="00EA239C" w:rsidRPr="00DE1781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ajorHAnsi" w:eastAsia="Calibr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eastAsia="Calibri" w:hAnsiTheme="majorHAnsi" w:cstheme="minorHAnsi"/>
                <w:sz w:val="22"/>
                <w:szCs w:val="22"/>
              </w:rPr>
              <w:t xml:space="preserve">Конкурсный управляющий </w:t>
            </w:r>
          </w:p>
          <w:p w:rsidR="00EA239C" w:rsidRPr="00DE1781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ajorHAnsi" w:eastAsia="Calibr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eastAsia="Calibri" w:hAnsiTheme="majorHAnsi" w:cstheme="minorHAnsi"/>
                <w:sz w:val="22"/>
                <w:szCs w:val="22"/>
              </w:rPr>
              <w:t>ООО «НПП «СТРОИТЕЛЬНЫЕ ТЕХНОЛОГИИ»</w:t>
            </w:r>
          </w:p>
          <w:p w:rsidR="00EA239C" w:rsidRPr="00DE1781" w:rsidRDefault="00EA239C" w:rsidP="00DE17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>__________________________ Суворов А.В.</w:t>
            </w:r>
          </w:p>
        </w:tc>
        <w:tc>
          <w:tcPr>
            <w:tcW w:w="4394" w:type="dxa"/>
          </w:tcPr>
          <w:p w:rsidR="00EA239C" w:rsidRPr="00DE1781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b/>
                <w:sz w:val="22"/>
                <w:szCs w:val="22"/>
              </w:rPr>
              <w:t>«Покупатель»:</w:t>
            </w:r>
          </w:p>
          <w:p w:rsidR="00EA239C" w:rsidRPr="00DE1781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>_______________________________</w:t>
            </w:r>
          </w:p>
          <w:p w:rsidR="00EA239C" w:rsidRPr="00DE1781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 xml:space="preserve">_______________________________ </w:t>
            </w:r>
          </w:p>
          <w:p w:rsidR="00EA239C" w:rsidRPr="00DE1781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>_______________________________</w:t>
            </w:r>
          </w:p>
          <w:p w:rsidR="00EA239C" w:rsidRPr="00DE1781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 xml:space="preserve">_______________________________ </w:t>
            </w:r>
          </w:p>
          <w:p w:rsidR="00EA239C" w:rsidRPr="00DE1781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 xml:space="preserve">_______________________________ </w:t>
            </w:r>
          </w:p>
          <w:p w:rsidR="00EA239C" w:rsidRPr="00DE1781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 xml:space="preserve">_______________________________ _______________________________ </w:t>
            </w:r>
          </w:p>
          <w:p w:rsidR="00EA239C" w:rsidRPr="00DE1781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>_______________________________</w:t>
            </w:r>
          </w:p>
          <w:p w:rsidR="00EA239C" w:rsidRPr="00DE1781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EA239C" w:rsidRPr="00DE1781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EA239C" w:rsidRPr="00DE1781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EA239C" w:rsidRPr="00DE1781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EA239C" w:rsidRPr="00DE1781" w:rsidRDefault="00EA239C" w:rsidP="00E407DA">
            <w:pPr>
              <w:widowControl w:val="0"/>
              <w:tabs>
                <w:tab w:val="left" w:pos="252"/>
              </w:tabs>
              <w:suppressAutoHyphens/>
              <w:ind w:right="882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EA239C" w:rsidRPr="00DE1781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Theme="majorHAnsi" w:hAnsiTheme="majorHAnsi" w:cstheme="minorHAnsi"/>
                <w:sz w:val="22"/>
                <w:szCs w:val="22"/>
              </w:rPr>
            </w:pPr>
            <w:r w:rsidRPr="00DE1781">
              <w:rPr>
                <w:rFonts w:asciiTheme="majorHAnsi" w:hAnsiTheme="majorHAnsi" w:cstheme="minorHAnsi"/>
                <w:sz w:val="22"/>
                <w:szCs w:val="22"/>
              </w:rPr>
              <w:t xml:space="preserve">     ______________________      __________</w:t>
            </w:r>
          </w:p>
          <w:p w:rsidR="00EA239C" w:rsidRPr="00DE1781" w:rsidRDefault="00EA239C" w:rsidP="00E407DA">
            <w:pPr>
              <w:rPr>
                <w:rFonts w:asciiTheme="majorHAnsi" w:hAnsiTheme="majorHAnsi" w:cstheme="minorHAnsi"/>
                <w:sz w:val="22"/>
                <w:szCs w:val="22"/>
              </w:rPr>
            </w:pPr>
          </w:p>
        </w:tc>
      </w:tr>
    </w:tbl>
    <w:p w:rsidR="008216C8" w:rsidRPr="00DE1781" w:rsidRDefault="008216C8" w:rsidP="0005013F">
      <w:pPr>
        <w:spacing w:after="0"/>
        <w:jc w:val="right"/>
        <w:rPr>
          <w:rFonts w:asciiTheme="majorHAnsi" w:eastAsia="Arial" w:hAnsiTheme="majorHAnsi" w:cs="Calibri"/>
          <w:b/>
          <w:sz w:val="22"/>
          <w:lang w:eastAsia="ru-RU"/>
        </w:rPr>
      </w:pPr>
    </w:p>
    <w:sectPr w:rsidR="008216C8" w:rsidRPr="00DE1781" w:rsidSect="00365BDC">
      <w:headerReference w:type="even" r:id="rId8"/>
      <w:footerReference w:type="default" r:id="rId9"/>
      <w:type w:val="continuous"/>
      <w:pgSz w:w="11906" w:h="16838"/>
      <w:pgMar w:top="426" w:right="850" w:bottom="0" w:left="1701" w:header="708" w:footer="3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FF4" w:rsidRDefault="00B23FF4" w:rsidP="002B4687">
      <w:r>
        <w:separator/>
      </w:r>
    </w:p>
  </w:endnote>
  <w:endnote w:type="continuationSeparator" w:id="0">
    <w:p w:rsidR="00B23FF4" w:rsidRDefault="00B23FF4" w:rsidP="002B4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8408727"/>
      <w:docPartObj>
        <w:docPartGallery w:val="Page Numbers (Bottom of Page)"/>
        <w:docPartUnique/>
      </w:docPartObj>
    </w:sdtPr>
    <w:sdtEndPr>
      <w:rPr>
        <w:rFonts w:ascii="PT Serif" w:hAnsi="PT Serif"/>
        <w:sz w:val="18"/>
        <w:szCs w:val="18"/>
      </w:rPr>
    </w:sdtEndPr>
    <w:sdtContent>
      <w:p w:rsidR="001620A5" w:rsidRPr="00A20F3F" w:rsidRDefault="001620A5">
        <w:pPr>
          <w:pStyle w:val="a9"/>
          <w:jc w:val="right"/>
          <w:rPr>
            <w:rFonts w:ascii="PT Serif" w:hAnsi="PT Serif"/>
            <w:sz w:val="18"/>
            <w:szCs w:val="18"/>
          </w:rPr>
        </w:pPr>
        <w:r w:rsidRPr="00A20F3F">
          <w:rPr>
            <w:rFonts w:ascii="PT Serif" w:hAnsi="PT Serif"/>
            <w:sz w:val="18"/>
            <w:szCs w:val="18"/>
          </w:rPr>
          <w:fldChar w:fldCharType="begin"/>
        </w:r>
        <w:r w:rsidRPr="00A20F3F">
          <w:rPr>
            <w:rFonts w:ascii="PT Serif" w:hAnsi="PT Serif"/>
            <w:sz w:val="18"/>
            <w:szCs w:val="18"/>
          </w:rPr>
          <w:instrText>PAGE   \* MERGEFORMAT</w:instrText>
        </w:r>
        <w:r w:rsidRPr="00A20F3F">
          <w:rPr>
            <w:rFonts w:ascii="PT Serif" w:hAnsi="PT Serif"/>
            <w:sz w:val="18"/>
            <w:szCs w:val="18"/>
          </w:rPr>
          <w:fldChar w:fldCharType="separate"/>
        </w:r>
        <w:r w:rsidR="00A87B93">
          <w:rPr>
            <w:rFonts w:ascii="PT Serif" w:hAnsi="PT Serif"/>
            <w:noProof/>
            <w:sz w:val="18"/>
            <w:szCs w:val="18"/>
          </w:rPr>
          <w:t>2</w:t>
        </w:r>
        <w:r w:rsidRPr="00A20F3F">
          <w:rPr>
            <w:rFonts w:ascii="PT Serif" w:hAnsi="PT Serif"/>
            <w:sz w:val="18"/>
            <w:szCs w:val="18"/>
          </w:rPr>
          <w:fldChar w:fldCharType="end"/>
        </w:r>
      </w:p>
    </w:sdtContent>
  </w:sdt>
  <w:p w:rsidR="001620A5" w:rsidRDefault="001620A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FF4" w:rsidRDefault="00B23FF4" w:rsidP="002B4687">
      <w:r>
        <w:separator/>
      </w:r>
    </w:p>
  </w:footnote>
  <w:footnote w:type="continuationSeparator" w:id="0">
    <w:p w:rsidR="00B23FF4" w:rsidRDefault="00B23FF4" w:rsidP="002B4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0A5" w:rsidRDefault="001620A5">
    <w:pPr>
      <w:pStyle w:val="a7"/>
    </w:pPr>
    <w:r>
      <w:rPr>
        <w:noProof/>
        <w:lang w:eastAsia="ru-RU"/>
      </w:rPr>
      <w:drawing>
        <wp:inline distT="0" distB="0" distL="0" distR="0">
          <wp:extent cx="5934075" cy="8401050"/>
          <wp:effectExtent l="0" t="0" r="9525" b="0"/>
          <wp:docPr id="6" name="Рисунок 6" descr="D:\sol\клиенты\Д\Деловое решение\стиль\отчет\отчет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D:\sol\клиенты\Д\Деловое решение\стиль\отчет\отчет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840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маркер1"/>
      </v:shape>
    </w:pict>
  </w:numPicBullet>
  <w:abstractNum w:abstractNumId="0" w15:restartNumberingAfterBreak="0">
    <w:nsid w:val="FFFFFF88"/>
    <w:multiLevelType w:val="singleLevel"/>
    <w:tmpl w:val="F7E0CD2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045784"/>
    <w:multiLevelType w:val="hybridMultilevel"/>
    <w:tmpl w:val="40208FF6"/>
    <w:lvl w:ilvl="0" w:tplc="BA4221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49150B"/>
    <w:multiLevelType w:val="multilevel"/>
    <w:tmpl w:val="C696FC4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F684055"/>
    <w:multiLevelType w:val="hybridMultilevel"/>
    <w:tmpl w:val="CD48000A"/>
    <w:lvl w:ilvl="0" w:tplc="67EE80AA">
      <w:start w:val="1"/>
      <w:numFmt w:val="bullet"/>
      <w:pStyle w:val="a0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B374DE"/>
    <w:multiLevelType w:val="multilevel"/>
    <w:tmpl w:val="F850A528"/>
    <w:lvl w:ilvl="0">
      <w:start w:val="1"/>
      <w:numFmt w:val="decimal"/>
      <w:lvlText w:val="%1."/>
      <w:lvlJc w:val="left"/>
      <w:pPr>
        <w:ind w:left="1418" w:firstLine="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360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abstractNum w:abstractNumId="5" w15:restartNumberingAfterBreak="0">
    <w:nsid w:val="1B6B022B"/>
    <w:multiLevelType w:val="multilevel"/>
    <w:tmpl w:val="138884A2"/>
    <w:lvl w:ilvl="0">
      <w:start w:val="4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6" w15:restartNumberingAfterBreak="0">
    <w:nsid w:val="23BD504D"/>
    <w:multiLevelType w:val="hybridMultilevel"/>
    <w:tmpl w:val="B3AEC91C"/>
    <w:lvl w:ilvl="0" w:tplc="36189BF2">
      <w:start w:val="1"/>
      <w:numFmt w:val="decimal"/>
      <w:lvlText w:val="1.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2DAC4916"/>
    <w:multiLevelType w:val="multilevel"/>
    <w:tmpl w:val="C5A003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pStyle w:val="2TimesNewRoman12pt-"/>
      <w:isLgl/>
      <w:lvlText w:val="%1.%2.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7056827"/>
    <w:multiLevelType w:val="multilevel"/>
    <w:tmpl w:val="76FC0B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87564EF"/>
    <w:multiLevelType w:val="multilevel"/>
    <w:tmpl w:val="40DA42FC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623143"/>
    <w:multiLevelType w:val="multilevel"/>
    <w:tmpl w:val="2C7CF992"/>
    <w:lvl w:ilvl="0">
      <w:start w:val="1"/>
      <w:numFmt w:val="decimal"/>
      <w:lvlText w:val="%1."/>
      <w:lvlJc w:val="left"/>
      <w:pPr>
        <w:ind w:left="405" w:firstLine="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405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abstractNum w:abstractNumId="11" w15:restartNumberingAfterBreak="0">
    <w:nsid w:val="67742B85"/>
    <w:multiLevelType w:val="multilevel"/>
    <w:tmpl w:val="6E0E6A9E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833495D"/>
    <w:multiLevelType w:val="hybridMultilevel"/>
    <w:tmpl w:val="89AC2A2A"/>
    <w:lvl w:ilvl="0" w:tplc="FBBA9E8A">
      <w:start w:val="1"/>
      <w:numFmt w:val="bullet"/>
      <w:pStyle w:val="20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47586"/>
    <w:multiLevelType w:val="multilevel"/>
    <w:tmpl w:val="828A6DA0"/>
    <w:lvl w:ilvl="0">
      <w:start w:val="1"/>
      <w:numFmt w:val="decimal"/>
      <w:pStyle w:val="10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Theme="minorHAnsi" w:hAnsiTheme="minorHAnsi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  <w:sz w:val="2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 w:val="0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  <w:sz w:val="2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 w:val="0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  <w:sz w:val="2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 w:val="0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  <w:sz w:val="20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3"/>
  </w:num>
  <w:num w:numId="5">
    <w:abstractNumId w:val="12"/>
  </w:num>
  <w:num w:numId="6">
    <w:abstractNumId w:val="8"/>
  </w:num>
  <w:num w:numId="7">
    <w:abstractNumId w:val="13"/>
  </w:num>
  <w:num w:numId="8">
    <w:abstractNumId w:val="11"/>
  </w:num>
  <w:num w:numId="9">
    <w:abstractNumId w:val="5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</w:num>
  <w:num w:numId="13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</w:num>
  <w:num w:numId="14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</w:num>
  <w:num w:numId="15">
    <w:abstractNumId w:val="8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16">
    <w:abstractNumId w:val="10"/>
  </w:num>
  <w:num w:numId="17">
    <w:abstractNumId w:val="7"/>
  </w:num>
  <w:num w:numId="18">
    <w:abstractNumId w:val="1"/>
  </w:num>
  <w:num w:numId="1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documentProtection w:formatting="1" w:enforcement="0"/>
  <w:styleLockTheme/>
  <w:styleLockQFSet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B19"/>
    <w:rsid w:val="00007091"/>
    <w:rsid w:val="000166B5"/>
    <w:rsid w:val="00030EC0"/>
    <w:rsid w:val="000329EE"/>
    <w:rsid w:val="00046756"/>
    <w:rsid w:val="0005013F"/>
    <w:rsid w:val="00072117"/>
    <w:rsid w:val="000A69DF"/>
    <w:rsid w:val="000B2676"/>
    <w:rsid w:val="000C17B3"/>
    <w:rsid w:val="000C7150"/>
    <w:rsid w:val="000C7AEE"/>
    <w:rsid w:val="000D0B38"/>
    <w:rsid w:val="000E316A"/>
    <w:rsid w:val="000E32D1"/>
    <w:rsid w:val="000E5020"/>
    <w:rsid w:val="000F24F4"/>
    <w:rsid w:val="001074FB"/>
    <w:rsid w:val="00110EEF"/>
    <w:rsid w:val="0012790A"/>
    <w:rsid w:val="00142BC1"/>
    <w:rsid w:val="00154221"/>
    <w:rsid w:val="001620A5"/>
    <w:rsid w:val="0018074D"/>
    <w:rsid w:val="001840F6"/>
    <w:rsid w:val="00187A5B"/>
    <w:rsid w:val="001910FF"/>
    <w:rsid w:val="00197CCE"/>
    <w:rsid w:val="001C03AA"/>
    <w:rsid w:val="001C727B"/>
    <w:rsid w:val="001E0C99"/>
    <w:rsid w:val="001E36D7"/>
    <w:rsid w:val="001F4609"/>
    <w:rsid w:val="001F60B8"/>
    <w:rsid w:val="00201DFC"/>
    <w:rsid w:val="0021252A"/>
    <w:rsid w:val="00225E68"/>
    <w:rsid w:val="002261E2"/>
    <w:rsid w:val="00231C51"/>
    <w:rsid w:val="002349FC"/>
    <w:rsid w:val="00244B7F"/>
    <w:rsid w:val="00272DD7"/>
    <w:rsid w:val="00277D0E"/>
    <w:rsid w:val="002867D7"/>
    <w:rsid w:val="00296335"/>
    <w:rsid w:val="002B4687"/>
    <w:rsid w:val="002C33AD"/>
    <w:rsid w:val="002C3894"/>
    <w:rsid w:val="002C4DBF"/>
    <w:rsid w:val="002E2DA4"/>
    <w:rsid w:val="00326869"/>
    <w:rsid w:val="00330676"/>
    <w:rsid w:val="0033337D"/>
    <w:rsid w:val="0034405D"/>
    <w:rsid w:val="00355B8A"/>
    <w:rsid w:val="003659FD"/>
    <w:rsid w:val="00365B27"/>
    <w:rsid w:val="00365BDC"/>
    <w:rsid w:val="003835EE"/>
    <w:rsid w:val="003916E7"/>
    <w:rsid w:val="00396FC5"/>
    <w:rsid w:val="003A7E3C"/>
    <w:rsid w:val="003B3C1F"/>
    <w:rsid w:val="003B6734"/>
    <w:rsid w:val="003C3827"/>
    <w:rsid w:val="003C3B3F"/>
    <w:rsid w:val="003D7585"/>
    <w:rsid w:val="003D7F8D"/>
    <w:rsid w:val="003E0BB3"/>
    <w:rsid w:val="0040452B"/>
    <w:rsid w:val="00412838"/>
    <w:rsid w:val="00412ECF"/>
    <w:rsid w:val="00416DEA"/>
    <w:rsid w:val="00425E18"/>
    <w:rsid w:val="0043552F"/>
    <w:rsid w:val="00443291"/>
    <w:rsid w:val="0045642B"/>
    <w:rsid w:val="00463734"/>
    <w:rsid w:val="00465563"/>
    <w:rsid w:val="0049184E"/>
    <w:rsid w:val="004A1AD2"/>
    <w:rsid w:val="004B1287"/>
    <w:rsid w:val="004E7307"/>
    <w:rsid w:val="004F2535"/>
    <w:rsid w:val="00517FCE"/>
    <w:rsid w:val="00524E7A"/>
    <w:rsid w:val="00525109"/>
    <w:rsid w:val="00534AF1"/>
    <w:rsid w:val="00536A86"/>
    <w:rsid w:val="005768DA"/>
    <w:rsid w:val="00585F7A"/>
    <w:rsid w:val="00592154"/>
    <w:rsid w:val="005973EA"/>
    <w:rsid w:val="005B24CB"/>
    <w:rsid w:val="005B6336"/>
    <w:rsid w:val="005C23C0"/>
    <w:rsid w:val="005C3D71"/>
    <w:rsid w:val="005C629C"/>
    <w:rsid w:val="005C6600"/>
    <w:rsid w:val="005D1903"/>
    <w:rsid w:val="005D2EED"/>
    <w:rsid w:val="005D4B2A"/>
    <w:rsid w:val="005E6979"/>
    <w:rsid w:val="005F03EE"/>
    <w:rsid w:val="005F2ABC"/>
    <w:rsid w:val="006024A7"/>
    <w:rsid w:val="00613D4C"/>
    <w:rsid w:val="00616E71"/>
    <w:rsid w:val="006226D3"/>
    <w:rsid w:val="00633036"/>
    <w:rsid w:val="00647BF5"/>
    <w:rsid w:val="00647F88"/>
    <w:rsid w:val="006744CF"/>
    <w:rsid w:val="006A2C7B"/>
    <w:rsid w:val="006B383D"/>
    <w:rsid w:val="006C1663"/>
    <w:rsid w:val="006D1550"/>
    <w:rsid w:val="006F4FF8"/>
    <w:rsid w:val="00705565"/>
    <w:rsid w:val="00721038"/>
    <w:rsid w:val="007408D1"/>
    <w:rsid w:val="00745233"/>
    <w:rsid w:val="00763386"/>
    <w:rsid w:val="007652FF"/>
    <w:rsid w:val="007657EF"/>
    <w:rsid w:val="00772FDF"/>
    <w:rsid w:val="00776BF5"/>
    <w:rsid w:val="00777AA5"/>
    <w:rsid w:val="00782CCE"/>
    <w:rsid w:val="00790A5B"/>
    <w:rsid w:val="007C4D41"/>
    <w:rsid w:val="007F0271"/>
    <w:rsid w:val="007F0A12"/>
    <w:rsid w:val="007F6C3D"/>
    <w:rsid w:val="008016F7"/>
    <w:rsid w:val="00820D42"/>
    <w:rsid w:val="008216C8"/>
    <w:rsid w:val="00822B13"/>
    <w:rsid w:val="00836190"/>
    <w:rsid w:val="008571ED"/>
    <w:rsid w:val="008634AC"/>
    <w:rsid w:val="00866CA9"/>
    <w:rsid w:val="008805E8"/>
    <w:rsid w:val="00893525"/>
    <w:rsid w:val="008A6AF8"/>
    <w:rsid w:val="008B77A2"/>
    <w:rsid w:val="008C6A23"/>
    <w:rsid w:val="008D45D8"/>
    <w:rsid w:val="008D523F"/>
    <w:rsid w:val="008D5501"/>
    <w:rsid w:val="008F4647"/>
    <w:rsid w:val="008F769D"/>
    <w:rsid w:val="00907667"/>
    <w:rsid w:val="00942B70"/>
    <w:rsid w:val="0094532F"/>
    <w:rsid w:val="00985C4D"/>
    <w:rsid w:val="009A1470"/>
    <w:rsid w:val="009B41B3"/>
    <w:rsid w:val="009B5351"/>
    <w:rsid w:val="009C034F"/>
    <w:rsid w:val="009C5EA0"/>
    <w:rsid w:val="009D0522"/>
    <w:rsid w:val="009D150F"/>
    <w:rsid w:val="009D39B1"/>
    <w:rsid w:val="009F43B9"/>
    <w:rsid w:val="009F503E"/>
    <w:rsid w:val="00A20F3F"/>
    <w:rsid w:val="00A67782"/>
    <w:rsid w:val="00A7007D"/>
    <w:rsid w:val="00A83AC8"/>
    <w:rsid w:val="00A87B93"/>
    <w:rsid w:val="00A9619A"/>
    <w:rsid w:val="00A96C3A"/>
    <w:rsid w:val="00AA164A"/>
    <w:rsid w:val="00AB0FC7"/>
    <w:rsid w:val="00AE7478"/>
    <w:rsid w:val="00AF7AD2"/>
    <w:rsid w:val="00B005E6"/>
    <w:rsid w:val="00B05476"/>
    <w:rsid w:val="00B13A81"/>
    <w:rsid w:val="00B23FF4"/>
    <w:rsid w:val="00B25267"/>
    <w:rsid w:val="00B35C0A"/>
    <w:rsid w:val="00B42DBB"/>
    <w:rsid w:val="00B65C54"/>
    <w:rsid w:val="00B67AED"/>
    <w:rsid w:val="00B74A75"/>
    <w:rsid w:val="00B82642"/>
    <w:rsid w:val="00BB2CEC"/>
    <w:rsid w:val="00BC4A2C"/>
    <w:rsid w:val="00BC69C4"/>
    <w:rsid w:val="00BD2922"/>
    <w:rsid w:val="00BD2D0F"/>
    <w:rsid w:val="00BE03C2"/>
    <w:rsid w:val="00C048D8"/>
    <w:rsid w:val="00C050F1"/>
    <w:rsid w:val="00C07A44"/>
    <w:rsid w:val="00C149E1"/>
    <w:rsid w:val="00C205CE"/>
    <w:rsid w:val="00C21A95"/>
    <w:rsid w:val="00C52E54"/>
    <w:rsid w:val="00C60DE8"/>
    <w:rsid w:val="00C61CD8"/>
    <w:rsid w:val="00C75018"/>
    <w:rsid w:val="00C751C8"/>
    <w:rsid w:val="00C75680"/>
    <w:rsid w:val="00C7760E"/>
    <w:rsid w:val="00C91E60"/>
    <w:rsid w:val="00C95A35"/>
    <w:rsid w:val="00CA076E"/>
    <w:rsid w:val="00CA3159"/>
    <w:rsid w:val="00CB537C"/>
    <w:rsid w:val="00CB654B"/>
    <w:rsid w:val="00CB6F40"/>
    <w:rsid w:val="00CC0D78"/>
    <w:rsid w:val="00CC303C"/>
    <w:rsid w:val="00CC4C95"/>
    <w:rsid w:val="00CC5CC9"/>
    <w:rsid w:val="00CC68F8"/>
    <w:rsid w:val="00CD0BFF"/>
    <w:rsid w:val="00CD33DC"/>
    <w:rsid w:val="00CD3419"/>
    <w:rsid w:val="00CD4780"/>
    <w:rsid w:val="00CE4F20"/>
    <w:rsid w:val="00CF0535"/>
    <w:rsid w:val="00CF18D2"/>
    <w:rsid w:val="00D02B37"/>
    <w:rsid w:val="00D047C5"/>
    <w:rsid w:val="00D3417F"/>
    <w:rsid w:val="00D36FCC"/>
    <w:rsid w:val="00D46AC5"/>
    <w:rsid w:val="00D62660"/>
    <w:rsid w:val="00D74467"/>
    <w:rsid w:val="00D7502E"/>
    <w:rsid w:val="00D84011"/>
    <w:rsid w:val="00D96E71"/>
    <w:rsid w:val="00DA453C"/>
    <w:rsid w:val="00DA47B0"/>
    <w:rsid w:val="00DC59FA"/>
    <w:rsid w:val="00DC6AD8"/>
    <w:rsid w:val="00DD0786"/>
    <w:rsid w:val="00DD2A55"/>
    <w:rsid w:val="00DE0788"/>
    <w:rsid w:val="00DE1781"/>
    <w:rsid w:val="00DE6C9F"/>
    <w:rsid w:val="00DF1DB4"/>
    <w:rsid w:val="00DF5D04"/>
    <w:rsid w:val="00E12155"/>
    <w:rsid w:val="00E13793"/>
    <w:rsid w:val="00E14B77"/>
    <w:rsid w:val="00E471B3"/>
    <w:rsid w:val="00E532A6"/>
    <w:rsid w:val="00E55169"/>
    <w:rsid w:val="00E62495"/>
    <w:rsid w:val="00E64076"/>
    <w:rsid w:val="00E66909"/>
    <w:rsid w:val="00E75E5C"/>
    <w:rsid w:val="00E75EBF"/>
    <w:rsid w:val="00E80C04"/>
    <w:rsid w:val="00E818A6"/>
    <w:rsid w:val="00E85153"/>
    <w:rsid w:val="00E85906"/>
    <w:rsid w:val="00E85C24"/>
    <w:rsid w:val="00E9014D"/>
    <w:rsid w:val="00E96535"/>
    <w:rsid w:val="00E97D43"/>
    <w:rsid w:val="00EA20B8"/>
    <w:rsid w:val="00EA239C"/>
    <w:rsid w:val="00EB4218"/>
    <w:rsid w:val="00EB72E6"/>
    <w:rsid w:val="00EB7F13"/>
    <w:rsid w:val="00EC36DD"/>
    <w:rsid w:val="00ED4B19"/>
    <w:rsid w:val="00ED7953"/>
    <w:rsid w:val="00EE021E"/>
    <w:rsid w:val="00EE5163"/>
    <w:rsid w:val="00EE68E3"/>
    <w:rsid w:val="00EF19CB"/>
    <w:rsid w:val="00EF4A78"/>
    <w:rsid w:val="00F036B6"/>
    <w:rsid w:val="00F043C8"/>
    <w:rsid w:val="00F110DF"/>
    <w:rsid w:val="00F17AA3"/>
    <w:rsid w:val="00F32100"/>
    <w:rsid w:val="00F362FB"/>
    <w:rsid w:val="00F514A4"/>
    <w:rsid w:val="00F6173A"/>
    <w:rsid w:val="00F629AD"/>
    <w:rsid w:val="00F63293"/>
    <w:rsid w:val="00F6348E"/>
    <w:rsid w:val="00F647E9"/>
    <w:rsid w:val="00F668D2"/>
    <w:rsid w:val="00F816AC"/>
    <w:rsid w:val="00F82877"/>
    <w:rsid w:val="00F95A9E"/>
    <w:rsid w:val="00FA4C22"/>
    <w:rsid w:val="00FB12D5"/>
    <w:rsid w:val="00FB306F"/>
    <w:rsid w:val="00FC57B5"/>
    <w:rsid w:val="00FD7C74"/>
    <w:rsid w:val="00FE25E0"/>
    <w:rsid w:val="00FF169A"/>
    <w:rsid w:val="00FF31D0"/>
    <w:rsid w:val="00FF7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48545B"/>
  <w15:docId w15:val="{8921CB4A-FDC0-4D8F-AA29-4B0FC3035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3" w:qFormat="1"/>
    <w:lsdException w:name="List Number" w:uiPriority="3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3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E25E0"/>
    <w:pPr>
      <w:spacing w:line="240" w:lineRule="auto"/>
    </w:pPr>
    <w:rPr>
      <w:sz w:val="20"/>
    </w:rPr>
  </w:style>
  <w:style w:type="paragraph" w:styleId="1">
    <w:name w:val="heading 1"/>
    <w:basedOn w:val="a1"/>
    <w:next w:val="a1"/>
    <w:link w:val="12"/>
    <w:uiPriority w:val="1"/>
    <w:rsid w:val="00355B8A"/>
    <w:pPr>
      <w:keepNext/>
      <w:keepLines/>
      <w:numPr>
        <w:numId w:val="2"/>
      </w:numPr>
      <w:spacing w:before="960"/>
      <w:outlineLvl w:val="0"/>
    </w:pPr>
    <w:rPr>
      <w:rFonts w:asciiTheme="majorHAnsi" w:eastAsiaTheme="majorEastAsia" w:hAnsiTheme="majorHAnsi" w:cstheme="majorBidi"/>
      <w:b/>
      <w:bCs/>
      <w:caps/>
      <w:color w:val="485CC7" w:themeColor="accent2"/>
      <w:sz w:val="48"/>
      <w:szCs w:val="48"/>
    </w:rPr>
  </w:style>
  <w:style w:type="paragraph" w:styleId="2">
    <w:name w:val="heading 2"/>
    <w:basedOn w:val="a1"/>
    <w:next w:val="a1"/>
    <w:link w:val="21"/>
    <w:uiPriority w:val="1"/>
    <w:rsid w:val="009B5351"/>
    <w:pPr>
      <w:keepNext/>
      <w:keepLines/>
      <w:pageBreakBefore/>
      <w:numPr>
        <w:ilvl w:val="1"/>
        <w:numId w:val="1"/>
      </w:numPr>
      <w:spacing w:after="1160"/>
      <w:outlineLvl w:val="1"/>
    </w:pPr>
    <w:rPr>
      <w:rFonts w:asciiTheme="majorHAnsi" w:eastAsiaTheme="majorEastAsia" w:hAnsiTheme="majorHAnsi" w:cstheme="majorBidi"/>
      <w:b/>
      <w:bCs/>
      <w:sz w:val="32"/>
      <w:szCs w:val="26"/>
    </w:rPr>
  </w:style>
  <w:style w:type="paragraph" w:styleId="3">
    <w:name w:val="heading 3"/>
    <w:basedOn w:val="a1"/>
    <w:next w:val="a1"/>
    <w:link w:val="30"/>
    <w:uiPriority w:val="1"/>
    <w:rsid w:val="00585F7A"/>
    <w:pPr>
      <w:keepNext/>
      <w:keepLines/>
      <w:numPr>
        <w:ilvl w:val="2"/>
        <w:numId w:val="1"/>
      </w:numPr>
      <w:outlineLvl w:val="2"/>
    </w:pPr>
    <w:rPr>
      <w:rFonts w:asciiTheme="majorHAnsi" w:eastAsiaTheme="majorEastAsia" w:hAnsiTheme="majorHAnsi" w:cstheme="majorBidi"/>
      <w:b/>
      <w:bCs/>
      <w:sz w:val="24"/>
    </w:rPr>
  </w:style>
  <w:style w:type="paragraph" w:styleId="4">
    <w:name w:val="heading 4"/>
    <w:basedOn w:val="a1"/>
    <w:next w:val="a1"/>
    <w:link w:val="40"/>
    <w:uiPriority w:val="1"/>
    <w:rsid w:val="00647F88"/>
    <w:pPr>
      <w:keepNext/>
      <w:keepLines/>
      <w:numPr>
        <w:ilvl w:val="3"/>
        <w:numId w:val="1"/>
      </w:numPr>
      <w:ind w:left="0" w:firstLine="0"/>
      <w:outlineLvl w:val="3"/>
    </w:pPr>
    <w:rPr>
      <w:rFonts w:asciiTheme="majorHAnsi" w:eastAsiaTheme="majorEastAsia" w:hAnsiTheme="majorHAnsi" w:cstheme="majorBidi"/>
      <w:b/>
      <w:bCs/>
      <w:iCs/>
    </w:rPr>
  </w:style>
  <w:style w:type="paragraph" w:styleId="5">
    <w:name w:val="heading 5"/>
    <w:basedOn w:val="a1"/>
    <w:next w:val="a1"/>
    <w:link w:val="50"/>
    <w:uiPriority w:val="1"/>
    <w:semiHidden/>
    <w:unhideWhenUsed/>
    <w:rsid w:val="00F036B6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6347E" w:themeColor="accent1" w:themeShade="7F"/>
    </w:rPr>
  </w:style>
  <w:style w:type="paragraph" w:styleId="6">
    <w:name w:val="heading 6"/>
    <w:basedOn w:val="a1"/>
    <w:next w:val="a1"/>
    <w:link w:val="60"/>
    <w:uiPriority w:val="1"/>
    <w:semiHidden/>
    <w:unhideWhenUsed/>
    <w:qFormat/>
    <w:rsid w:val="00F036B6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6347E" w:themeColor="accent1" w:themeShade="7F"/>
    </w:rPr>
  </w:style>
  <w:style w:type="paragraph" w:styleId="7">
    <w:name w:val="heading 7"/>
    <w:basedOn w:val="a1"/>
    <w:next w:val="a1"/>
    <w:link w:val="70"/>
    <w:uiPriority w:val="1"/>
    <w:semiHidden/>
    <w:unhideWhenUsed/>
    <w:qFormat/>
    <w:rsid w:val="00F036B6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1"/>
    <w:semiHidden/>
    <w:unhideWhenUsed/>
    <w:qFormat/>
    <w:rsid w:val="00F036B6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7685D5" w:themeColor="accent1"/>
      <w:szCs w:val="20"/>
    </w:rPr>
  </w:style>
  <w:style w:type="paragraph" w:styleId="9">
    <w:name w:val="heading 9"/>
    <w:basedOn w:val="a1"/>
    <w:next w:val="a1"/>
    <w:link w:val="90"/>
    <w:uiPriority w:val="1"/>
    <w:semiHidden/>
    <w:unhideWhenUsed/>
    <w:qFormat/>
    <w:rsid w:val="00F036B6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link w:val="a6"/>
    <w:uiPriority w:val="99"/>
    <w:semiHidden/>
    <w:unhideWhenUsed/>
    <w:rsid w:val="001840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semiHidden/>
    <w:rsid w:val="001840F6"/>
    <w:rPr>
      <w:rFonts w:ascii="Tahoma" w:hAnsi="Tahoma" w:cs="Tahoma"/>
      <w:sz w:val="16"/>
      <w:szCs w:val="16"/>
    </w:rPr>
  </w:style>
  <w:style w:type="paragraph" w:styleId="a7">
    <w:name w:val="header"/>
    <w:basedOn w:val="a1"/>
    <w:link w:val="a8"/>
    <w:uiPriority w:val="99"/>
    <w:unhideWhenUsed/>
    <w:rsid w:val="00142BC1"/>
    <w:pPr>
      <w:tabs>
        <w:tab w:val="center" w:pos="4677"/>
        <w:tab w:val="right" w:pos="9355"/>
      </w:tabs>
      <w:spacing w:after="0"/>
    </w:pPr>
    <w:rPr>
      <w:rFonts w:ascii="Segoe UI" w:hAnsi="Segoe UI"/>
      <w:sz w:val="18"/>
    </w:rPr>
  </w:style>
  <w:style w:type="character" w:customStyle="1" w:styleId="a8">
    <w:name w:val="Верхний колонтитул Знак"/>
    <w:basedOn w:val="a2"/>
    <w:link w:val="a7"/>
    <w:uiPriority w:val="99"/>
    <w:rsid w:val="00142BC1"/>
    <w:rPr>
      <w:rFonts w:ascii="Segoe UI" w:hAnsi="Segoe UI"/>
      <w:sz w:val="18"/>
    </w:rPr>
  </w:style>
  <w:style w:type="paragraph" w:styleId="a9">
    <w:name w:val="footer"/>
    <w:basedOn w:val="a1"/>
    <w:link w:val="aa"/>
    <w:uiPriority w:val="99"/>
    <w:unhideWhenUsed/>
    <w:rsid w:val="00197CCE"/>
    <w:pPr>
      <w:tabs>
        <w:tab w:val="center" w:pos="4677"/>
        <w:tab w:val="right" w:pos="9355"/>
      </w:tabs>
      <w:spacing w:after="0"/>
      <w:jc w:val="center"/>
    </w:pPr>
    <w:rPr>
      <w:rFonts w:ascii="Segoe UI" w:hAnsi="Segoe UI"/>
    </w:rPr>
  </w:style>
  <w:style w:type="character" w:customStyle="1" w:styleId="aa">
    <w:name w:val="Нижний колонтитул Знак"/>
    <w:basedOn w:val="a2"/>
    <w:link w:val="a9"/>
    <w:uiPriority w:val="99"/>
    <w:rsid w:val="00197CCE"/>
    <w:rPr>
      <w:rFonts w:ascii="Segoe UI" w:hAnsi="Segoe UI"/>
      <w:sz w:val="20"/>
    </w:rPr>
  </w:style>
  <w:style w:type="character" w:customStyle="1" w:styleId="12">
    <w:name w:val="Заголовок 1 Знак"/>
    <w:basedOn w:val="a2"/>
    <w:link w:val="1"/>
    <w:uiPriority w:val="1"/>
    <w:rsid w:val="00355B8A"/>
    <w:rPr>
      <w:rFonts w:asciiTheme="majorHAnsi" w:eastAsiaTheme="majorEastAsia" w:hAnsiTheme="majorHAnsi" w:cstheme="majorBidi"/>
      <w:b/>
      <w:bCs/>
      <w:caps/>
      <w:color w:val="485CC7" w:themeColor="accent2"/>
      <w:sz w:val="48"/>
      <w:szCs w:val="48"/>
    </w:rPr>
  </w:style>
  <w:style w:type="paragraph" w:styleId="ab">
    <w:name w:val="Title"/>
    <w:basedOn w:val="a1"/>
    <w:next w:val="ac"/>
    <w:link w:val="ad"/>
    <w:uiPriority w:val="8"/>
    <w:qFormat/>
    <w:rsid w:val="00EE68E3"/>
    <w:pPr>
      <w:pBdr>
        <w:bottom w:val="single" w:sz="8" w:space="4" w:color="7685D5" w:themeColor="accent1"/>
      </w:pBdr>
      <w:spacing w:after="300"/>
      <w:contextualSpacing/>
    </w:pPr>
    <w:rPr>
      <w:rFonts w:ascii="Segoe UI" w:eastAsiaTheme="majorEastAsia" w:hAnsi="Segoe UI" w:cstheme="majorBidi"/>
      <w:b/>
      <w:spacing w:val="5"/>
      <w:kern w:val="28"/>
      <w:sz w:val="52"/>
      <w:szCs w:val="52"/>
    </w:rPr>
  </w:style>
  <w:style w:type="character" w:customStyle="1" w:styleId="ad">
    <w:name w:val="Заголовок Знак"/>
    <w:basedOn w:val="a2"/>
    <w:link w:val="ab"/>
    <w:uiPriority w:val="8"/>
    <w:rsid w:val="00EA20B8"/>
    <w:rPr>
      <w:rFonts w:ascii="Segoe UI" w:eastAsiaTheme="majorEastAsia" w:hAnsi="Segoe UI" w:cstheme="majorBidi"/>
      <w:b/>
      <w:spacing w:val="5"/>
      <w:kern w:val="28"/>
      <w:sz w:val="52"/>
      <w:szCs w:val="52"/>
    </w:rPr>
  </w:style>
  <w:style w:type="paragraph" w:styleId="ae">
    <w:name w:val="Subtitle"/>
    <w:basedOn w:val="a1"/>
    <w:next w:val="a1"/>
    <w:link w:val="af"/>
    <w:uiPriority w:val="1"/>
    <w:qFormat/>
    <w:rsid w:val="00F036B6"/>
    <w:pPr>
      <w:numPr>
        <w:ilvl w:val="1"/>
      </w:numPr>
    </w:pPr>
    <w:rPr>
      <w:rFonts w:asciiTheme="majorHAnsi" w:eastAsiaTheme="majorEastAsia" w:hAnsiTheme="majorHAnsi" w:cstheme="majorBidi"/>
      <w:b/>
      <w:iCs/>
      <w:spacing w:val="15"/>
      <w:szCs w:val="24"/>
    </w:rPr>
  </w:style>
  <w:style w:type="character" w:customStyle="1" w:styleId="af">
    <w:name w:val="Подзаголовок Знак"/>
    <w:basedOn w:val="a2"/>
    <w:link w:val="ae"/>
    <w:uiPriority w:val="1"/>
    <w:rsid w:val="00355B8A"/>
    <w:rPr>
      <w:rFonts w:asciiTheme="majorHAnsi" w:eastAsiaTheme="majorEastAsia" w:hAnsiTheme="majorHAnsi" w:cstheme="majorBidi"/>
      <w:b/>
      <w:iCs/>
      <w:spacing w:val="15"/>
      <w:sz w:val="20"/>
      <w:szCs w:val="24"/>
    </w:rPr>
  </w:style>
  <w:style w:type="character" w:customStyle="1" w:styleId="21">
    <w:name w:val="Заголовок 2 Знак"/>
    <w:basedOn w:val="a2"/>
    <w:link w:val="2"/>
    <w:uiPriority w:val="1"/>
    <w:rsid w:val="00C205CE"/>
    <w:rPr>
      <w:rFonts w:asciiTheme="majorHAnsi" w:eastAsiaTheme="majorEastAsia" w:hAnsiTheme="majorHAnsi" w:cstheme="majorBidi"/>
      <w:b/>
      <w:bCs/>
      <w:sz w:val="32"/>
      <w:szCs w:val="26"/>
    </w:rPr>
  </w:style>
  <w:style w:type="character" w:customStyle="1" w:styleId="30">
    <w:name w:val="Заголовок 3 Знак"/>
    <w:basedOn w:val="a2"/>
    <w:link w:val="3"/>
    <w:uiPriority w:val="1"/>
    <w:rsid w:val="00C205CE"/>
    <w:rPr>
      <w:rFonts w:asciiTheme="majorHAnsi" w:eastAsiaTheme="majorEastAsia" w:hAnsiTheme="majorHAnsi" w:cstheme="majorBidi"/>
      <w:b/>
      <w:bCs/>
      <w:sz w:val="24"/>
    </w:rPr>
  </w:style>
  <w:style w:type="character" w:customStyle="1" w:styleId="40">
    <w:name w:val="Заголовок 4 Знак"/>
    <w:basedOn w:val="a2"/>
    <w:link w:val="4"/>
    <w:uiPriority w:val="1"/>
    <w:rsid w:val="00C205CE"/>
    <w:rPr>
      <w:rFonts w:asciiTheme="majorHAnsi" w:eastAsiaTheme="majorEastAsia" w:hAnsiTheme="majorHAnsi" w:cstheme="majorBidi"/>
      <w:b/>
      <w:bCs/>
      <w:iCs/>
      <w:sz w:val="20"/>
    </w:rPr>
  </w:style>
  <w:style w:type="character" w:customStyle="1" w:styleId="50">
    <w:name w:val="Заголовок 5 Знак"/>
    <w:basedOn w:val="a2"/>
    <w:link w:val="5"/>
    <w:uiPriority w:val="1"/>
    <w:semiHidden/>
    <w:rsid w:val="00DD0786"/>
    <w:rPr>
      <w:rFonts w:asciiTheme="majorHAnsi" w:eastAsiaTheme="majorEastAsia" w:hAnsiTheme="majorHAnsi" w:cstheme="majorBidi"/>
      <w:color w:val="26347E" w:themeColor="accent1" w:themeShade="7F"/>
      <w:sz w:val="20"/>
    </w:rPr>
  </w:style>
  <w:style w:type="character" w:customStyle="1" w:styleId="60">
    <w:name w:val="Заголовок 6 Знак"/>
    <w:basedOn w:val="a2"/>
    <w:link w:val="6"/>
    <w:uiPriority w:val="1"/>
    <w:semiHidden/>
    <w:rsid w:val="00DD0786"/>
    <w:rPr>
      <w:rFonts w:asciiTheme="majorHAnsi" w:eastAsiaTheme="majorEastAsia" w:hAnsiTheme="majorHAnsi" w:cstheme="majorBidi"/>
      <w:i/>
      <w:iCs/>
      <w:color w:val="26347E" w:themeColor="accent1" w:themeShade="7F"/>
      <w:sz w:val="20"/>
    </w:rPr>
  </w:style>
  <w:style w:type="character" w:customStyle="1" w:styleId="70">
    <w:name w:val="Заголовок 7 Знак"/>
    <w:basedOn w:val="a2"/>
    <w:link w:val="7"/>
    <w:uiPriority w:val="1"/>
    <w:semiHidden/>
    <w:rsid w:val="00DD0786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80">
    <w:name w:val="Заголовок 8 Знак"/>
    <w:basedOn w:val="a2"/>
    <w:link w:val="8"/>
    <w:uiPriority w:val="1"/>
    <w:semiHidden/>
    <w:rsid w:val="00DD0786"/>
    <w:rPr>
      <w:rFonts w:asciiTheme="majorHAnsi" w:eastAsiaTheme="majorEastAsia" w:hAnsiTheme="majorHAnsi" w:cstheme="majorBidi"/>
      <w:color w:val="7685D5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1"/>
    <w:semiHidden/>
    <w:rsid w:val="00DD078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036B6"/>
    <w:rPr>
      <w:b/>
      <w:bCs/>
      <w:color w:val="7685D5" w:themeColor="accent1"/>
      <w:sz w:val="18"/>
      <w:szCs w:val="18"/>
    </w:rPr>
  </w:style>
  <w:style w:type="character" w:styleId="af1">
    <w:name w:val="Strong"/>
    <w:basedOn w:val="a2"/>
    <w:uiPriority w:val="2"/>
    <w:qFormat/>
    <w:rsid w:val="00DD0786"/>
    <w:rPr>
      <w:rFonts w:asciiTheme="majorHAnsi" w:hAnsiTheme="majorHAnsi"/>
      <w:b/>
      <w:bCs/>
      <w:sz w:val="20"/>
    </w:rPr>
  </w:style>
  <w:style w:type="character" w:styleId="af2">
    <w:name w:val="Emphasis"/>
    <w:basedOn w:val="a2"/>
    <w:uiPriority w:val="20"/>
    <w:qFormat/>
    <w:rsid w:val="00907667"/>
    <w:rPr>
      <w:rFonts w:asciiTheme="minorHAnsi" w:hAnsiTheme="minorHAnsi"/>
      <w:b w:val="0"/>
      <w:i w:val="0"/>
      <w:iCs/>
      <w:sz w:val="20"/>
    </w:rPr>
  </w:style>
  <w:style w:type="paragraph" w:styleId="af3">
    <w:name w:val="No Spacing"/>
    <w:uiPriority w:val="1"/>
    <w:qFormat/>
    <w:rsid w:val="00F036B6"/>
    <w:pPr>
      <w:spacing w:after="0" w:line="240" w:lineRule="auto"/>
    </w:pPr>
    <w:rPr>
      <w:sz w:val="20"/>
    </w:rPr>
  </w:style>
  <w:style w:type="paragraph" w:styleId="af4">
    <w:name w:val="List Paragraph"/>
    <w:basedOn w:val="a1"/>
    <w:link w:val="af5"/>
    <w:uiPriority w:val="34"/>
    <w:qFormat/>
    <w:rsid w:val="00F036B6"/>
    <w:pPr>
      <w:ind w:left="720"/>
      <w:contextualSpacing/>
    </w:pPr>
  </w:style>
  <w:style w:type="paragraph" w:styleId="22">
    <w:name w:val="Quote"/>
    <w:basedOn w:val="a1"/>
    <w:next w:val="a1"/>
    <w:link w:val="23"/>
    <w:uiPriority w:val="29"/>
    <w:qFormat/>
    <w:rsid w:val="00F036B6"/>
    <w:rPr>
      <w:i/>
      <w:iCs/>
      <w:color w:val="000000" w:themeColor="text1"/>
    </w:rPr>
  </w:style>
  <w:style w:type="character" w:customStyle="1" w:styleId="23">
    <w:name w:val="Цитата 2 Знак"/>
    <w:basedOn w:val="a2"/>
    <w:link w:val="22"/>
    <w:uiPriority w:val="29"/>
    <w:rsid w:val="00F036B6"/>
    <w:rPr>
      <w:i/>
      <w:iCs/>
      <w:color w:val="000000" w:themeColor="text1"/>
    </w:rPr>
  </w:style>
  <w:style w:type="paragraph" w:styleId="af6">
    <w:name w:val="Intense Quote"/>
    <w:basedOn w:val="a1"/>
    <w:next w:val="a1"/>
    <w:link w:val="af7"/>
    <w:uiPriority w:val="30"/>
    <w:qFormat/>
    <w:rsid w:val="00F036B6"/>
    <w:pPr>
      <w:pBdr>
        <w:bottom w:val="single" w:sz="4" w:space="4" w:color="7685D5" w:themeColor="accent1"/>
      </w:pBdr>
      <w:spacing w:before="200" w:after="280"/>
      <w:ind w:left="936" w:right="936"/>
    </w:pPr>
    <w:rPr>
      <w:b/>
      <w:bCs/>
      <w:i/>
      <w:iCs/>
      <w:color w:val="7685D5" w:themeColor="accent1"/>
    </w:rPr>
  </w:style>
  <w:style w:type="character" w:customStyle="1" w:styleId="af7">
    <w:name w:val="Выделенная цитата Знак"/>
    <w:basedOn w:val="a2"/>
    <w:link w:val="af6"/>
    <w:uiPriority w:val="30"/>
    <w:rsid w:val="00F036B6"/>
    <w:rPr>
      <w:b/>
      <w:bCs/>
      <w:i/>
      <w:iCs/>
      <w:color w:val="7685D5" w:themeColor="accent1"/>
    </w:rPr>
  </w:style>
  <w:style w:type="character" w:styleId="af8">
    <w:name w:val="Subtle Emphasis"/>
    <w:basedOn w:val="a2"/>
    <w:uiPriority w:val="19"/>
    <w:qFormat/>
    <w:rsid w:val="00907667"/>
    <w:rPr>
      <w:rFonts w:asciiTheme="minorHAnsi" w:hAnsiTheme="minorHAnsi"/>
      <w:i/>
      <w:iCs/>
      <w:color w:val="808080" w:themeColor="text1" w:themeTint="7F"/>
      <w:sz w:val="20"/>
    </w:rPr>
  </w:style>
  <w:style w:type="character" w:styleId="af9">
    <w:name w:val="Intense Emphasis"/>
    <w:basedOn w:val="a2"/>
    <w:uiPriority w:val="21"/>
    <w:qFormat/>
    <w:rsid w:val="00F036B6"/>
    <w:rPr>
      <w:b/>
      <w:bCs/>
      <w:i/>
      <w:iCs/>
      <w:color w:val="7685D5" w:themeColor="accent1"/>
    </w:rPr>
  </w:style>
  <w:style w:type="character" w:styleId="afa">
    <w:name w:val="Subtle Reference"/>
    <w:basedOn w:val="a2"/>
    <w:uiPriority w:val="31"/>
    <w:qFormat/>
    <w:rsid w:val="00F036B6"/>
    <w:rPr>
      <w:smallCaps/>
      <w:color w:val="485CC7" w:themeColor="accent2"/>
      <w:u w:val="single"/>
    </w:rPr>
  </w:style>
  <w:style w:type="character" w:styleId="afb">
    <w:name w:val="Intense Reference"/>
    <w:basedOn w:val="a2"/>
    <w:uiPriority w:val="32"/>
    <w:qFormat/>
    <w:rsid w:val="00F036B6"/>
    <w:rPr>
      <w:b/>
      <w:bCs/>
      <w:smallCaps/>
      <w:color w:val="485CC7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036B6"/>
    <w:rPr>
      <w:b/>
      <w:bCs/>
      <w:smallCaps/>
      <w:spacing w:val="5"/>
    </w:rPr>
  </w:style>
  <w:style w:type="paragraph" w:styleId="afd">
    <w:name w:val="TOC Heading"/>
    <w:basedOn w:val="afe"/>
    <w:next w:val="a1"/>
    <w:uiPriority w:val="39"/>
    <w:qFormat/>
    <w:rsid w:val="009B5351"/>
    <w:pPr>
      <w:spacing w:after="1160"/>
    </w:pPr>
  </w:style>
  <w:style w:type="character" w:styleId="aff">
    <w:name w:val="Hyperlink"/>
    <w:basedOn w:val="a2"/>
    <w:uiPriority w:val="99"/>
    <w:unhideWhenUsed/>
    <w:rsid w:val="001C03AA"/>
    <w:rPr>
      <w:color w:val="0000FF" w:themeColor="hyperlink"/>
      <w:u w:val="single"/>
    </w:rPr>
  </w:style>
  <w:style w:type="paragraph" w:styleId="13">
    <w:name w:val="toc 1"/>
    <w:basedOn w:val="a1"/>
    <w:next w:val="a1"/>
    <w:autoRedefine/>
    <w:uiPriority w:val="39"/>
    <w:unhideWhenUsed/>
    <w:rsid w:val="000D0B38"/>
    <w:pPr>
      <w:spacing w:after="100"/>
    </w:pPr>
    <w:rPr>
      <w:b/>
      <w:caps/>
      <w:color w:val="485CC7" w:themeColor="accent2"/>
    </w:rPr>
  </w:style>
  <w:style w:type="paragraph" w:styleId="31">
    <w:name w:val="toc 3"/>
    <w:basedOn w:val="a1"/>
    <w:next w:val="a1"/>
    <w:autoRedefine/>
    <w:uiPriority w:val="39"/>
    <w:unhideWhenUsed/>
    <w:rsid w:val="008A6AF8"/>
    <w:pPr>
      <w:spacing w:after="100"/>
      <w:ind w:left="400"/>
    </w:pPr>
  </w:style>
  <w:style w:type="paragraph" w:styleId="24">
    <w:name w:val="toc 2"/>
    <w:basedOn w:val="a1"/>
    <w:next w:val="a1"/>
    <w:autoRedefine/>
    <w:uiPriority w:val="39"/>
    <w:unhideWhenUsed/>
    <w:rsid w:val="00EA20B8"/>
    <w:pPr>
      <w:spacing w:after="100"/>
      <w:ind w:left="200"/>
    </w:pPr>
  </w:style>
  <w:style w:type="table" w:styleId="aff0">
    <w:name w:val="Table Grid"/>
    <w:basedOn w:val="a3"/>
    <w:uiPriority w:val="59"/>
    <w:rsid w:val="00F51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3"/>
    <w:uiPriority w:val="60"/>
    <w:rsid w:val="00F514A4"/>
    <w:pPr>
      <w:spacing w:after="0" w:line="240" w:lineRule="auto"/>
    </w:pPr>
    <w:rPr>
      <w:color w:val="3A4EBD" w:themeColor="accent1" w:themeShade="BF"/>
    </w:rPr>
    <w:tblPr>
      <w:tblStyleRowBandSize w:val="1"/>
      <w:tblStyleColBandSize w:val="1"/>
      <w:tblBorders>
        <w:top w:val="single" w:sz="8" w:space="0" w:color="7685D5" w:themeColor="accent1"/>
        <w:bottom w:val="single" w:sz="8" w:space="0" w:color="7685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685D5" w:themeColor="accent1"/>
          <w:left w:val="nil"/>
          <w:bottom w:val="single" w:sz="8" w:space="0" w:color="7685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685D5" w:themeColor="accent1"/>
          <w:left w:val="nil"/>
          <w:bottom w:val="single" w:sz="8" w:space="0" w:color="7685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E0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E0F4" w:themeFill="accent1" w:themeFillTint="3F"/>
      </w:tcPr>
    </w:tblStylePr>
  </w:style>
  <w:style w:type="table" w:styleId="-10">
    <w:name w:val="Light List Accent 1"/>
    <w:basedOn w:val="a3"/>
    <w:uiPriority w:val="61"/>
    <w:rsid w:val="00F17AA3"/>
    <w:pPr>
      <w:spacing w:after="0" w:line="240" w:lineRule="auto"/>
    </w:pPr>
    <w:tblPr>
      <w:tblStyleRowBandSize w:val="1"/>
      <w:tblStyleColBandSize w:val="1"/>
      <w:tblBorders>
        <w:top w:val="single" w:sz="8" w:space="0" w:color="7685D5" w:themeColor="accent1"/>
        <w:left w:val="single" w:sz="8" w:space="0" w:color="7685D5" w:themeColor="accent1"/>
        <w:bottom w:val="single" w:sz="8" w:space="0" w:color="7685D5" w:themeColor="accent1"/>
        <w:right w:val="single" w:sz="8" w:space="0" w:color="7685D5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685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685D5" w:themeColor="accent1"/>
          <w:left w:val="single" w:sz="8" w:space="0" w:color="7685D5" w:themeColor="accent1"/>
          <w:bottom w:val="single" w:sz="8" w:space="0" w:color="7685D5" w:themeColor="accent1"/>
          <w:right w:val="single" w:sz="8" w:space="0" w:color="7685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685D5" w:themeColor="accent1"/>
          <w:left w:val="single" w:sz="8" w:space="0" w:color="7685D5" w:themeColor="accent1"/>
          <w:bottom w:val="single" w:sz="8" w:space="0" w:color="7685D5" w:themeColor="accent1"/>
          <w:right w:val="single" w:sz="8" w:space="0" w:color="7685D5" w:themeColor="accent1"/>
        </w:tcBorders>
      </w:tcPr>
    </w:tblStylePr>
    <w:tblStylePr w:type="band1Horz">
      <w:tblPr/>
      <w:tcPr>
        <w:tcBorders>
          <w:top w:val="single" w:sz="8" w:space="0" w:color="7685D5" w:themeColor="accent1"/>
          <w:left w:val="single" w:sz="8" w:space="0" w:color="7685D5" w:themeColor="accent1"/>
          <w:bottom w:val="single" w:sz="8" w:space="0" w:color="7685D5" w:themeColor="accent1"/>
          <w:right w:val="single" w:sz="8" w:space="0" w:color="7685D5" w:themeColor="accent1"/>
        </w:tcBorders>
      </w:tcPr>
    </w:tblStylePr>
  </w:style>
  <w:style w:type="table" w:styleId="1-2">
    <w:name w:val="Medium Grid 1 Accent 2"/>
    <w:basedOn w:val="a3"/>
    <w:uiPriority w:val="67"/>
    <w:rsid w:val="00F514A4"/>
    <w:pPr>
      <w:spacing w:after="0" w:line="240" w:lineRule="auto"/>
    </w:pPr>
    <w:tblPr>
      <w:tblStyleRowBandSize w:val="1"/>
      <w:tblStyleColBandSize w:val="1"/>
      <w:tblBorders>
        <w:top w:val="single" w:sz="8" w:space="0" w:color="7584D5" w:themeColor="accent2" w:themeTint="BF"/>
        <w:left w:val="single" w:sz="8" w:space="0" w:color="7584D5" w:themeColor="accent2" w:themeTint="BF"/>
        <w:bottom w:val="single" w:sz="8" w:space="0" w:color="7584D5" w:themeColor="accent2" w:themeTint="BF"/>
        <w:right w:val="single" w:sz="8" w:space="0" w:color="7584D5" w:themeColor="accent2" w:themeTint="BF"/>
        <w:insideH w:val="single" w:sz="8" w:space="0" w:color="7584D5" w:themeColor="accent2" w:themeTint="BF"/>
        <w:insideV w:val="single" w:sz="8" w:space="0" w:color="7584D5" w:themeColor="accent2" w:themeTint="BF"/>
      </w:tblBorders>
    </w:tblPr>
    <w:tcPr>
      <w:shd w:val="clear" w:color="auto" w:fill="D1D6F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584D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3ADE3" w:themeFill="accent2" w:themeFillTint="7F"/>
      </w:tcPr>
    </w:tblStylePr>
    <w:tblStylePr w:type="band1Horz">
      <w:tblPr/>
      <w:tcPr>
        <w:shd w:val="clear" w:color="auto" w:fill="A3ADE3" w:themeFill="accent2" w:themeFillTint="7F"/>
      </w:tcPr>
    </w:tblStylePr>
  </w:style>
  <w:style w:type="table" w:styleId="aff1">
    <w:name w:val="Light Shading"/>
    <w:basedOn w:val="a3"/>
    <w:uiPriority w:val="60"/>
    <w:rsid w:val="00365B2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aff2">
    <w:name w:val="фирменная таблица"/>
    <w:uiPriority w:val="99"/>
    <w:rsid w:val="00142BC1"/>
    <w:pPr>
      <w:spacing w:after="0" w:line="240" w:lineRule="auto"/>
      <w:jc w:val="center"/>
    </w:pPr>
    <w:rPr>
      <w:rFonts w:ascii="Segoe UI" w:hAnsi="Segoe UI"/>
      <w:sz w:val="18"/>
      <w:szCs w:val="20"/>
      <w:lang w:eastAsia="ru-RU"/>
    </w:rPr>
    <w:tblPr>
      <w:tblBorders>
        <w:top w:val="single" w:sz="4" w:space="0" w:color="D8D7DF" w:themeColor="background2"/>
        <w:left w:val="single" w:sz="4" w:space="0" w:color="D8D7DF" w:themeColor="background2"/>
        <w:bottom w:val="single" w:sz="4" w:space="0" w:color="D8D7DF" w:themeColor="background2"/>
        <w:right w:val="single" w:sz="4" w:space="0" w:color="D8D7DF" w:themeColor="background2"/>
        <w:insideH w:val="single" w:sz="4" w:space="0" w:color="D8D7DF" w:themeColor="background2"/>
        <w:insideV w:val="single" w:sz="4" w:space="0" w:color="D8D7DF" w:themeColor="background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  <w:vAlign w:val="center"/>
    </w:tcPr>
    <w:tblStylePr w:type="firstRow">
      <w:rPr>
        <w:b w:val="0"/>
        <w:color w:val="FFFFFF" w:themeColor="background1"/>
      </w:rPr>
      <w:tblPr/>
      <w:tcPr>
        <w:shd w:val="clear" w:color="auto" w:fill="7685D5" w:themeFill="accent1"/>
      </w:tcPr>
    </w:tblStylePr>
    <w:tblStylePr w:type="lastRow">
      <w:rPr>
        <w:i w:val="0"/>
      </w:rPr>
    </w:tblStylePr>
    <w:tblStylePr w:type="firstCol">
      <w:rPr>
        <w:b w:val="0"/>
      </w:rPr>
      <w:tblPr/>
      <w:tcPr>
        <w:tcBorders>
          <w:top w:val="single" w:sz="4" w:space="0" w:color="D8D7DF" w:themeColor="background2"/>
          <w:left w:val="single" w:sz="4" w:space="0" w:color="D8D7DF" w:themeColor="background2"/>
          <w:bottom w:val="single" w:sz="4" w:space="0" w:color="D8D7DF" w:themeColor="background2"/>
          <w:right w:val="single" w:sz="4" w:space="0" w:color="D8D7DF" w:themeColor="background2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paragraph" w:customStyle="1" w:styleId="afe">
    <w:name w:val="Простой заголовок"/>
    <w:basedOn w:val="a1"/>
    <w:next w:val="a1"/>
    <w:link w:val="aff3"/>
    <w:uiPriority w:val="1"/>
    <w:qFormat/>
    <w:rsid w:val="009B5351"/>
    <w:rPr>
      <w:b/>
      <w:sz w:val="32"/>
    </w:rPr>
  </w:style>
  <w:style w:type="paragraph" w:styleId="a">
    <w:name w:val="List Number"/>
    <w:basedOn w:val="a1"/>
    <w:link w:val="aff4"/>
    <w:uiPriority w:val="3"/>
    <w:qFormat/>
    <w:rsid w:val="00E85C24"/>
    <w:pPr>
      <w:numPr>
        <w:numId w:val="3"/>
      </w:numPr>
      <w:ind w:left="357" w:hanging="357"/>
    </w:pPr>
  </w:style>
  <w:style w:type="character" w:customStyle="1" w:styleId="aff3">
    <w:name w:val="Простой заголовок Знак"/>
    <w:basedOn w:val="12"/>
    <w:link w:val="afe"/>
    <w:uiPriority w:val="1"/>
    <w:rsid w:val="001F4609"/>
    <w:rPr>
      <w:rFonts w:asciiTheme="majorHAnsi" w:eastAsiaTheme="majorEastAsia" w:hAnsiTheme="majorHAnsi" w:cstheme="majorBidi"/>
      <w:b/>
      <w:bCs w:val="0"/>
      <w:caps/>
      <w:color w:val="595478" w:themeColor="text2"/>
      <w:sz w:val="32"/>
      <w:szCs w:val="28"/>
    </w:rPr>
  </w:style>
  <w:style w:type="paragraph" w:styleId="a0">
    <w:name w:val="List Bullet"/>
    <w:basedOn w:val="a1"/>
    <w:uiPriority w:val="3"/>
    <w:qFormat/>
    <w:rsid w:val="00782CCE"/>
    <w:pPr>
      <w:numPr>
        <w:numId w:val="4"/>
      </w:numPr>
    </w:pPr>
  </w:style>
  <w:style w:type="paragraph" w:customStyle="1" w:styleId="stk-reset">
    <w:name w:val="stk-reset"/>
    <w:basedOn w:val="a1"/>
    <w:semiHidden/>
    <w:rsid w:val="00201DF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Нумерованный список Знак"/>
    <w:basedOn w:val="a2"/>
    <w:link w:val="a"/>
    <w:uiPriority w:val="3"/>
    <w:rsid w:val="00E85C24"/>
    <w:rPr>
      <w:sz w:val="20"/>
    </w:rPr>
  </w:style>
  <w:style w:type="paragraph" w:styleId="20">
    <w:name w:val="List Bullet 2"/>
    <w:basedOn w:val="a1"/>
    <w:link w:val="25"/>
    <w:uiPriority w:val="3"/>
    <w:qFormat/>
    <w:rsid w:val="00B25267"/>
    <w:pPr>
      <w:numPr>
        <w:numId w:val="5"/>
      </w:numPr>
    </w:pPr>
  </w:style>
  <w:style w:type="paragraph" w:customStyle="1" w:styleId="ac">
    <w:name w:val="Титульный лист: подзаголовок"/>
    <w:basedOn w:val="ab"/>
    <w:next w:val="aff5"/>
    <w:link w:val="aff6"/>
    <w:uiPriority w:val="8"/>
    <w:qFormat/>
    <w:rsid w:val="00EE68E3"/>
    <w:rPr>
      <w:rFonts w:cs="Segoe UI"/>
      <w:sz w:val="32"/>
      <w:szCs w:val="32"/>
    </w:rPr>
  </w:style>
  <w:style w:type="paragraph" w:customStyle="1" w:styleId="aff5">
    <w:name w:val="Титульный лист: текст"/>
    <w:link w:val="aff7"/>
    <w:uiPriority w:val="8"/>
    <w:qFormat/>
    <w:rsid w:val="00585F7A"/>
    <w:rPr>
      <w:rFonts w:ascii="Segoe UI" w:hAnsi="Segoe UI"/>
      <w:sz w:val="20"/>
    </w:rPr>
  </w:style>
  <w:style w:type="character" w:customStyle="1" w:styleId="aff6">
    <w:name w:val="Титульный лист: подзаголовок Знак"/>
    <w:basedOn w:val="ad"/>
    <w:link w:val="ac"/>
    <w:uiPriority w:val="8"/>
    <w:rsid w:val="00EA20B8"/>
    <w:rPr>
      <w:rFonts w:ascii="Segoe UI" w:eastAsiaTheme="majorEastAsia" w:hAnsi="Segoe UI" w:cs="Segoe UI"/>
      <w:b/>
      <w:spacing w:val="5"/>
      <w:kern w:val="28"/>
      <w:sz w:val="32"/>
      <w:szCs w:val="32"/>
    </w:rPr>
  </w:style>
  <w:style w:type="character" w:customStyle="1" w:styleId="aff7">
    <w:name w:val="Титульный лист: текст Знак"/>
    <w:basedOn w:val="a2"/>
    <w:link w:val="aff5"/>
    <w:uiPriority w:val="8"/>
    <w:rsid w:val="00EA20B8"/>
    <w:rPr>
      <w:rFonts w:ascii="Segoe UI" w:hAnsi="Segoe UI"/>
      <w:sz w:val="20"/>
    </w:rPr>
  </w:style>
  <w:style w:type="character" w:customStyle="1" w:styleId="aff8">
    <w:name w:val="Курсив"/>
    <w:basedOn w:val="a2"/>
    <w:uiPriority w:val="2"/>
    <w:qFormat/>
    <w:rsid w:val="00DD0786"/>
    <w:rPr>
      <w:rFonts w:asciiTheme="minorHAnsi" w:hAnsiTheme="minorHAnsi"/>
      <w:i/>
      <w:sz w:val="20"/>
    </w:rPr>
  </w:style>
  <w:style w:type="character" w:customStyle="1" w:styleId="aff9">
    <w:name w:val="Строгий курсив"/>
    <w:basedOn w:val="a2"/>
    <w:uiPriority w:val="2"/>
    <w:qFormat/>
    <w:rsid w:val="00DD0786"/>
    <w:rPr>
      <w:rFonts w:asciiTheme="minorHAnsi" w:hAnsiTheme="minorHAnsi"/>
      <w:b/>
      <w:i/>
      <w:sz w:val="20"/>
    </w:rPr>
  </w:style>
  <w:style w:type="character" w:customStyle="1" w:styleId="affa">
    <w:name w:val="Знак подстрочный"/>
    <w:basedOn w:val="a2"/>
    <w:uiPriority w:val="4"/>
    <w:qFormat/>
    <w:rsid w:val="00DD0786"/>
    <w:rPr>
      <w:vertAlign w:val="subscript"/>
    </w:rPr>
  </w:style>
  <w:style w:type="character" w:customStyle="1" w:styleId="affb">
    <w:name w:val="Знак надстрочный"/>
    <w:basedOn w:val="a2"/>
    <w:uiPriority w:val="4"/>
    <w:qFormat/>
    <w:rsid w:val="00EA20B8"/>
    <w:rPr>
      <w:vertAlign w:val="superscript"/>
    </w:rPr>
  </w:style>
  <w:style w:type="paragraph" w:customStyle="1" w:styleId="affc">
    <w:name w:val="Титульный лист: дата"/>
    <w:basedOn w:val="aff5"/>
    <w:link w:val="affd"/>
    <w:uiPriority w:val="8"/>
    <w:qFormat/>
    <w:rsid w:val="005E6979"/>
    <w:rPr>
      <w:b/>
    </w:rPr>
  </w:style>
  <w:style w:type="character" w:customStyle="1" w:styleId="affd">
    <w:name w:val="Титульный лист: дата Знак"/>
    <w:basedOn w:val="aff7"/>
    <w:link w:val="affc"/>
    <w:uiPriority w:val="8"/>
    <w:rsid w:val="00EA20B8"/>
    <w:rPr>
      <w:rFonts w:ascii="Segoe UI" w:hAnsi="Segoe UI"/>
      <w:b/>
      <w:sz w:val="20"/>
    </w:rPr>
  </w:style>
  <w:style w:type="character" w:customStyle="1" w:styleId="25">
    <w:name w:val="Маркированный список 2 Знак"/>
    <w:basedOn w:val="a2"/>
    <w:link w:val="20"/>
    <w:uiPriority w:val="3"/>
    <w:rsid w:val="00B25267"/>
    <w:rPr>
      <w:sz w:val="20"/>
    </w:rPr>
  </w:style>
  <w:style w:type="paragraph" w:customStyle="1" w:styleId="-">
    <w:name w:val="Верхний колонтитул - жирный"/>
    <w:basedOn w:val="a7"/>
    <w:uiPriority w:val="99"/>
    <w:unhideWhenUsed/>
    <w:qFormat/>
    <w:rsid w:val="00412ECF"/>
    <w:rPr>
      <w:b/>
    </w:rPr>
  </w:style>
  <w:style w:type="paragraph" w:customStyle="1" w:styleId="11">
    <w:name w:val="1.1.Заголовок"/>
    <w:basedOn w:val="af4"/>
    <w:qFormat/>
    <w:rsid w:val="00E97D43"/>
    <w:pPr>
      <w:numPr>
        <w:ilvl w:val="1"/>
        <w:numId w:val="6"/>
      </w:numPr>
      <w:spacing w:line="276" w:lineRule="auto"/>
      <w:ind w:left="502"/>
    </w:pPr>
    <w:rPr>
      <w:lang w:val="en-US"/>
    </w:rPr>
  </w:style>
  <w:style w:type="paragraph" w:customStyle="1" w:styleId="10">
    <w:name w:val="1.Заголовок"/>
    <w:basedOn w:val="af4"/>
    <w:qFormat/>
    <w:rsid w:val="00E97D43"/>
    <w:pPr>
      <w:numPr>
        <w:numId w:val="7"/>
      </w:numPr>
    </w:pPr>
    <w:rPr>
      <w:b/>
      <w:color w:val="485CC7" w:themeColor="accent2"/>
    </w:rPr>
  </w:style>
  <w:style w:type="paragraph" w:customStyle="1" w:styleId="111">
    <w:name w:val="1.1.1.Заголовок"/>
    <w:basedOn w:val="10"/>
    <w:qFormat/>
    <w:rsid w:val="00E97D43"/>
    <w:rPr>
      <w:b w:val="0"/>
      <w:color w:val="auto"/>
    </w:rPr>
  </w:style>
  <w:style w:type="table" w:customStyle="1" w:styleId="14">
    <w:name w:val="Сетка таблицы1"/>
    <w:basedOn w:val="a3"/>
    <w:next w:val="aff0"/>
    <w:uiPriority w:val="59"/>
    <w:locked/>
    <w:rsid w:val="00BE0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BE03C2"/>
    <w:pPr>
      <w:spacing w:after="0"/>
    </w:pPr>
    <w:rPr>
      <w:rFonts w:ascii="Arial" w:eastAsia="Arial" w:hAnsi="Arial" w:cs="Arial"/>
      <w:color w:val="000000"/>
      <w:lang w:eastAsia="ru-RU"/>
    </w:rPr>
  </w:style>
  <w:style w:type="paragraph" w:customStyle="1" w:styleId="Bodytext2">
    <w:name w:val="Body text (2)"/>
    <w:rsid w:val="0040452B"/>
    <w:pPr>
      <w:shd w:val="clear" w:color="auto" w:fill="FFFFFF"/>
      <w:spacing w:before="480" w:after="360" w:line="0" w:lineRule="atLeast"/>
      <w:jc w:val="both"/>
    </w:pPr>
    <w:rPr>
      <w:rFonts w:ascii="Segoe UI" w:eastAsia="Times New Roman" w:hAnsi="Segoe UI" w:cs="Times New Roman"/>
      <w:color w:val="000000"/>
      <w:szCs w:val="20"/>
      <w:lang w:eastAsia="ru-RU"/>
    </w:rPr>
  </w:style>
  <w:style w:type="paragraph" w:customStyle="1" w:styleId="Heading2">
    <w:name w:val="Heading #2"/>
    <w:rsid w:val="0040452B"/>
    <w:pPr>
      <w:shd w:val="clear" w:color="auto" w:fill="FFFFFF"/>
      <w:spacing w:before="360" w:after="480" w:line="0" w:lineRule="atLeast"/>
      <w:jc w:val="both"/>
    </w:pPr>
    <w:rPr>
      <w:rFonts w:ascii="Segoe UI" w:eastAsia="Times New Roman" w:hAnsi="Segoe UI" w:cs="Times New Roman"/>
      <w:b/>
      <w:color w:val="000000"/>
      <w:szCs w:val="20"/>
      <w:lang w:eastAsia="ru-RU"/>
    </w:rPr>
  </w:style>
  <w:style w:type="paragraph" w:customStyle="1" w:styleId="affe">
    <w:name w:val="Нормальный (таблица)"/>
    <w:rsid w:val="00C60DE8"/>
    <w:pPr>
      <w:spacing w:after="0" w:line="240" w:lineRule="auto"/>
      <w:jc w:val="both"/>
    </w:pPr>
    <w:rPr>
      <w:rFonts w:ascii="Arial" w:eastAsia="Times New Roman" w:hAnsi="Arial" w:cs="Times New Roman"/>
      <w:color w:val="000000"/>
      <w:sz w:val="26"/>
      <w:szCs w:val="20"/>
      <w:lang w:eastAsia="ru-RU"/>
    </w:rPr>
  </w:style>
  <w:style w:type="paragraph" w:customStyle="1" w:styleId="Heading1">
    <w:name w:val="Heading #1"/>
    <w:rsid w:val="00DC59FA"/>
    <w:pPr>
      <w:shd w:val="clear" w:color="auto" w:fill="FFFFFF"/>
      <w:spacing w:after="480" w:line="0" w:lineRule="atLeast"/>
      <w:jc w:val="center"/>
    </w:pPr>
    <w:rPr>
      <w:rFonts w:ascii="Segoe UI" w:eastAsia="Times New Roman" w:hAnsi="Segoe UI" w:cs="Times New Roman"/>
      <w:b/>
      <w:color w:val="000000"/>
      <w:szCs w:val="20"/>
      <w:lang w:eastAsia="ru-RU"/>
    </w:rPr>
  </w:style>
  <w:style w:type="character" w:customStyle="1" w:styleId="af5">
    <w:name w:val="Абзац списка Знак"/>
    <w:link w:val="af4"/>
    <w:uiPriority w:val="34"/>
    <w:rsid w:val="000F24F4"/>
    <w:rPr>
      <w:sz w:val="20"/>
    </w:rPr>
  </w:style>
  <w:style w:type="table" w:customStyle="1" w:styleId="TableGrid">
    <w:name w:val="TableGrid"/>
    <w:rsid w:val="00277D0E"/>
    <w:pPr>
      <w:spacing w:after="0" w:line="240" w:lineRule="auto"/>
    </w:pPr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f">
    <w:name w:val="annotation reference"/>
    <w:basedOn w:val="a2"/>
    <w:uiPriority w:val="99"/>
    <w:semiHidden/>
    <w:unhideWhenUsed/>
    <w:rsid w:val="005F2ABC"/>
    <w:rPr>
      <w:sz w:val="16"/>
      <w:szCs w:val="16"/>
    </w:rPr>
  </w:style>
  <w:style w:type="paragraph" w:styleId="afff0">
    <w:name w:val="annotation text"/>
    <w:basedOn w:val="a1"/>
    <w:link w:val="afff1"/>
    <w:uiPriority w:val="99"/>
    <w:semiHidden/>
    <w:unhideWhenUsed/>
    <w:rsid w:val="005F2ABC"/>
    <w:rPr>
      <w:szCs w:val="20"/>
    </w:rPr>
  </w:style>
  <w:style w:type="character" w:customStyle="1" w:styleId="afff1">
    <w:name w:val="Текст примечания Знак"/>
    <w:basedOn w:val="a2"/>
    <w:link w:val="afff0"/>
    <w:uiPriority w:val="99"/>
    <w:semiHidden/>
    <w:rsid w:val="005F2ABC"/>
    <w:rPr>
      <w:sz w:val="20"/>
      <w:szCs w:val="20"/>
    </w:rPr>
  </w:style>
  <w:style w:type="table" w:customStyle="1" w:styleId="110">
    <w:name w:val="Сетка таблицы11"/>
    <w:basedOn w:val="a3"/>
    <w:next w:val="aff0"/>
    <w:uiPriority w:val="59"/>
    <w:locked/>
    <w:rsid w:val="003835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074D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</w:rPr>
  </w:style>
  <w:style w:type="table" w:customStyle="1" w:styleId="26">
    <w:name w:val="Сетка таблицы2"/>
    <w:basedOn w:val="a3"/>
    <w:next w:val="aff0"/>
    <w:uiPriority w:val="59"/>
    <w:rsid w:val="00EE51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3"/>
    <w:next w:val="aff0"/>
    <w:uiPriority w:val="59"/>
    <w:rsid w:val="007652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3"/>
    <w:next w:val="aff0"/>
    <w:uiPriority w:val="59"/>
    <w:rsid w:val="00110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TimesNewRoman12pt-">
    <w:name w:val="Стиль Заголовок 2 + Times New Roman 12 pt Темно-синий по центру..."/>
    <w:basedOn w:val="2"/>
    <w:rsid w:val="00822B13"/>
    <w:pPr>
      <w:keepLines w:val="0"/>
      <w:pageBreakBefore w:val="0"/>
      <w:numPr>
        <w:numId w:val="17"/>
      </w:numPr>
      <w:spacing w:before="240" w:after="48"/>
      <w:ind w:right="57"/>
      <w:jc w:val="center"/>
    </w:pPr>
    <w:rPr>
      <w:rFonts w:ascii="Times New Roman" w:eastAsia="Times New Roman" w:hAnsi="Times New Roman" w:cs="Times New Roman"/>
      <w:i/>
      <w:iCs/>
      <w:color w:val="000080"/>
      <w:sz w:val="24"/>
      <w:szCs w:val="20"/>
      <w:shd w:val="clear" w:color="auto" w:fill="FFFFFF"/>
      <w:lang w:eastAsia="ru-RU"/>
    </w:rPr>
  </w:style>
  <w:style w:type="table" w:customStyle="1" w:styleId="410">
    <w:name w:val="Сетка таблицы41"/>
    <w:basedOn w:val="a3"/>
    <w:next w:val="aff0"/>
    <w:uiPriority w:val="59"/>
    <w:rsid w:val="00821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184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0333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7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.rybko\Downloads\&#1064;&#1072;&#1073;&#1083;&#1086;&#1085;_&#1086;&#1090;&#1095;&#1077;&#1090;&#1072;.dotx" TargetMode="External"/></Relationships>
</file>

<file path=word/theme/theme1.xml><?xml version="1.0" encoding="utf-8"?>
<a:theme xmlns:a="http://schemas.openxmlformats.org/drawingml/2006/main" name="Тема Office">
  <a:themeElements>
    <a:clrScheme name="Фирменные цвета">
      <a:dk1>
        <a:sysClr val="windowText" lastClr="000000"/>
      </a:dk1>
      <a:lt1>
        <a:sysClr val="window" lastClr="FFFFFF"/>
      </a:lt1>
      <a:dk2>
        <a:srgbClr val="595478"/>
      </a:dk2>
      <a:lt2>
        <a:srgbClr val="D8D7DF"/>
      </a:lt2>
      <a:accent1>
        <a:srgbClr val="7685D5"/>
      </a:accent1>
      <a:accent2>
        <a:srgbClr val="485CC7"/>
      </a:accent2>
      <a:accent3>
        <a:srgbClr val="A2676B"/>
      </a:accent3>
      <a:accent4>
        <a:srgbClr val="C94D00"/>
      </a:accent4>
      <a:accent5>
        <a:srgbClr val="FF8200"/>
      </a:accent5>
      <a:accent6>
        <a:srgbClr val="FFAB3D"/>
      </a:accent6>
      <a:hlink>
        <a:srgbClr val="0000FF"/>
      </a:hlink>
      <a:folHlink>
        <a:srgbClr val="800080"/>
      </a:folHlink>
    </a:clrScheme>
    <a:fontScheme name="Другая 1">
      <a:majorFont>
        <a:latin typeface="PT Serif"/>
        <a:ea typeface=""/>
        <a:cs typeface=""/>
      </a:majorFont>
      <a:minorFont>
        <a:latin typeface="PT Serif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vZLgJlhE2OFTYZh6ekmOhzSgsJeiKVRsngAdRuJaEXs=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sCvXC55+ZKiCJ3ZDdfNTc0418V/baqG6ifqbJPJfHJo=</DigestValue>
    </Reference>
  </SignedInfo>
  <SignatureValue>ygOJN8y/m8mWDZQn+MYQ0BjSf/HLGLRiffJO9gfLWXejuI0BTV6JbiQ0mzgPg3a7
NR//2wAtGpSg8lyexXppkg==</SignatureValue>
  <KeyInfo>
    <X509Data>
      <X509Certificate>MIII6TCCCJagAwIBAgIRAYof0gBxsdqYS7AeBCD6jMYwCgYIKoUDBwEBAwIwggFB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uNGPIOKEliDQodCkLzEyNC00NzE4INC+0YIgMTUuMDEuMjAyNAxP0KHQtdGA0YLQ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+iOwdkSY2/8ZirXZZPJYS4omM5U=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+DWasIt46J9kWGyxoP3pos6rwyo=</DigestValue>
      </Reference>
      <Reference URI="/word/_rels/numbering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eXokUcn1v43cSfeayS4g6WiKmzk=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/Cf3YXRdbjfRXJQceWtwsBUoVP8=</DigestValue>
      </Reference>
      <Reference URI="/word/document.xml?ContentType=application/vnd.openxmlformats-officedocument.wordprocessingml.document.main+xml">
        <DigestMethod Algorithm="http://www.w3.org/2000/09/xmldsig#sha1"/>
        <DigestValue>nK0oH7mMadH/DChuASosu/lx2lA=</DigestValue>
      </Reference>
      <Reference URI="/word/endnotes.xml?ContentType=application/vnd.openxmlformats-officedocument.wordprocessingml.endnotes+xml">
        <DigestMethod Algorithm="http://www.w3.org/2000/09/xmldsig#sha1"/>
        <DigestValue>N7b9vYHiGk2h7VSEi3BA7fNbkig=</DigestValue>
      </Reference>
      <Reference URI="/word/fontTable.xml?ContentType=application/vnd.openxmlformats-officedocument.wordprocessingml.fontTable+xml">
        <DigestMethod Algorithm="http://www.w3.org/2000/09/xmldsig#sha1"/>
        <DigestValue>ZMr2kNB2ThMGUTd0K0hU5y7kBbs=</DigestValue>
      </Reference>
      <Reference URI="/word/footer1.xml?ContentType=application/vnd.openxmlformats-officedocument.wordprocessingml.footer+xml">
        <DigestMethod Algorithm="http://www.w3.org/2000/09/xmldsig#sha1"/>
        <DigestValue>nVbhGdCpb1Uu5/pOJ5BpzhE19dY=</DigestValue>
      </Reference>
      <Reference URI="/word/footnotes.xml?ContentType=application/vnd.openxmlformats-officedocument.wordprocessingml.footnotes+xml">
        <DigestMethod Algorithm="http://www.w3.org/2000/09/xmldsig#sha1"/>
        <DigestValue>o7kE3kLndYED+FJ+pDStIoOMV14=</DigestValue>
      </Reference>
      <Reference URI="/word/header1.xml?ContentType=application/vnd.openxmlformats-officedocument.wordprocessingml.header+xml">
        <DigestMethod Algorithm="http://www.w3.org/2000/09/xmldsig#sha1"/>
        <DigestValue>gGEJDLQde0r6VfoYeeX/Q3jNew0=</DigestValue>
      </Reference>
      <Reference URI="/word/media/image1.wmf?ContentType=image/x-wmf">
        <DigestMethod Algorithm="http://www.w3.org/2000/09/xmldsig#sha1"/>
        <DigestValue>uFWwL0QMfcVBBhxEikZBEoP4r9M=</DigestValue>
      </Reference>
      <Reference URI="/word/media/image2.png?ContentType=image/png">
        <DigestMethod Algorithm="http://www.w3.org/2000/09/xmldsig#sha1"/>
        <DigestValue>ct3HEYunNZvhFRPpp74ng7nOJf4=</DigestValue>
      </Reference>
      <Reference URI="/word/numbering.xml?ContentType=application/vnd.openxmlformats-officedocument.wordprocessingml.numbering+xml">
        <DigestMethod Algorithm="http://www.w3.org/2000/09/xmldsig#sha1"/>
        <DigestValue>dxAuqFgKvA1/iWMRtFEUUTqfnXk=</DigestValue>
      </Reference>
      <Reference URI="/word/settings.xml?ContentType=application/vnd.openxmlformats-officedocument.wordprocessingml.settings+xml">
        <DigestMethod Algorithm="http://www.w3.org/2000/09/xmldsig#sha1"/>
        <DigestValue>JSbT2UxYMgjmT9+F+uYczj56jm8=</DigestValue>
      </Reference>
      <Reference URI="/word/styles.xml?ContentType=application/vnd.openxmlformats-officedocument.wordprocessingml.styles+xml">
        <DigestMethod Algorithm="http://www.w3.org/2000/09/xmldsig#sha1"/>
        <DigestValue>6gjuPJHm7ouKRauEchaANYJtJcc=</DigestValue>
      </Reference>
      <Reference URI="/word/theme/theme1.xml?ContentType=application/vnd.openxmlformats-officedocument.theme+xml">
        <DigestMethod Algorithm="http://www.w3.org/2000/09/xmldsig#sha1"/>
        <DigestValue>0JBhoTaI0+cQfSxuLQCvaHBbe58=</DigestValue>
      </Reference>
      <Reference URI="/word/webSettings.xml?ContentType=application/vnd.openxmlformats-officedocument.wordprocessingml.webSettings+xml">
        <DigestMethod Algorithm="http://www.w3.org/2000/09/xmldsig#sha1"/>
        <DigestValue>4uDkb4LQsL7AaUqV3P8Fz+Q3tYg=</DigestValue>
      </Reference>
    </Manifest>
    <SignatureProperties>
      <SignatureProperty Id="idSignatureTime" Target="#idPackageSignature">
        <mdssi:SignatureTime>
          <mdssi:Format>YYYY-MM-DDThh:mm:ssTZD</mdssi:Format>
          <mdssi:Value>2024-11-13T10:15:41Z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2024-11-13T10:15:41Z</xd:SigningTime>
          <xd:SigningCertificate>
            <xd:Cert>
              <xd:CertDigest>
                <DigestMethod Algorithm="http://www.w3.org/2000/09/xmldsig#sha1"/>
                <DigestValue>Dug2NFK5SF+fI7+8O3LsS4Rzl0Y=</DigestValue>
              </xd:CertDigest>
              <xd:IssuerSerial>
                <X509IssuerName>CN="ООО ""Сертум-Про""", O="ООО ""Сертум-Про""", STREET="ул. Малопрудная, стр. 5, офис 715", L=Екатеринбург, S=66 Свердловская область, C=RU, ИНН ЮЛ=6673240328, ОГРН=1116673008539, E=ca@sertum.ru</X509IssuerName>
                <X509SerialNumber>523881050883075018696509495127590997190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84BAC-E555-4981-AEC4-688EBAA6D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Шаблон_отчета</Template>
  <TotalTime>2</TotalTime>
  <Pages>3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Деловое Решение</cp:lastModifiedBy>
  <cp:revision>3</cp:revision>
  <cp:lastPrinted>2019-02-08T14:06:00Z</cp:lastPrinted>
  <dcterms:created xsi:type="dcterms:W3CDTF">2024-10-29T10:20:00Z</dcterms:created>
  <dcterms:modified xsi:type="dcterms:W3CDTF">2024-11-13T09:30:00Z</dcterms:modified>
</cp:coreProperties>
</file>