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780" w:rsidRPr="00CA3159" w:rsidRDefault="00110EEF" w:rsidP="00110EEF">
      <w:pPr>
        <w:pStyle w:val="ab"/>
        <w:spacing w:after="0"/>
        <w:ind w:left="-284"/>
        <w:jc w:val="both"/>
        <w:rPr>
          <w:rFonts w:asciiTheme="minorHAnsi" w:eastAsia="Calibri" w:hAnsiTheme="minorHAnsi" w:cs="Times New Roman"/>
        </w:rPr>
      </w:pPr>
      <w:r>
        <w:rPr>
          <w:rFonts w:asciiTheme="minorHAnsi" w:eastAsia="Calibri" w:hAnsiTheme="minorHAnsi" w:cs="Times New Roman"/>
          <w:sz w:val="22"/>
          <w:szCs w:val="22"/>
        </w:rPr>
        <w:t>Проект д</w:t>
      </w:r>
      <w:r w:rsidR="00BD2D0F" w:rsidRPr="00CA3159">
        <w:rPr>
          <w:rFonts w:asciiTheme="minorHAnsi" w:eastAsia="Calibri" w:hAnsiTheme="minorHAnsi" w:cs="Times New Roman"/>
          <w:sz w:val="22"/>
          <w:szCs w:val="22"/>
        </w:rPr>
        <w:t>оговор</w:t>
      </w:r>
      <w:r w:rsidR="00EA239C">
        <w:rPr>
          <w:rFonts w:asciiTheme="minorHAnsi" w:eastAsia="Calibri" w:hAnsiTheme="minorHAnsi" w:cs="Times New Roman"/>
          <w:sz w:val="22"/>
          <w:szCs w:val="22"/>
        </w:rPr>
        <w:t>а купли-продажи, лот 1</w:t>
      </w:r>
    </w:p>
    <w:p w:rsidR="00F32100" w:rsidRDefault="00F32100" w:rsidP="00365BDC">
      <w:pPr>
        <w:pStyle w:val="15"/>
        <w:tabs>
          <w:tab w:val="right" w:pos="9355"/>
        </w:tabs>
        <w:spacing w:line="240" w:lineRule="auto"/>
        <w:ind w:left="-284"/>
        <w:jc w:val="both"/>
        <w:rPr>
          <w:rFonts w:asciiTheme="minorHAnsi" w:eastAsia="Calibri" w:hAnsiTheme="minorHAnsi" w:cs="Times New Roman"/>
          <w:color w:val="auto"/>
        </w:rPr>
      </w:pPr>
    </w:p>
    <w:p w:rsidR="00BE03C2" w:rsidRPr="00CA3159" w:rsidRDefault="00BD2D0F" w:rsidP="00365BDC">
      <w:pPr>
        <w:pStyle w:val="15"/>
        <w:tabs>
          <w:tab w:val="right" w:pos="9355"/>
        </w:tabs>
        <w:spacing w:line="240" w:lineRule="auto"/>
        <w:ind w:left="-284"/>
        <w:jc w:val="both"/>
        <w:rPr>
          <w:rFonts w:asciiTheme="minorHAnsi" w:eastAsia="Calibri" w:hAnsiTheme="minorHAnsi" w:cs="Times New Roman"/>
          <w:color w:val="auto"/>
        </w:rPr>
      </w:pPr>
      <w:r w:rsidRPr="00CA3159">
        <w:rPr>
          <w:rFonts w:asciiTheme="minorHAnsi" w:eastAsia="Calibri" w:hAnsiTheme="minorHAnsi" w:cs="Times New Roman"/>
          <w:color w:val="auto"/>
        </w:rPr>
        <w:t>г.</w:t>
      </w:r>
      <w:r w:rsidR="00110EEF">
        <w:rPr>
          <w:rFonts w:asciiTheme="minorHAnsi" w:eastAsia="Calibri" w:hAnsiTheme="minorHAnsi" w:cs="Times New Roman"/>
          <w:color w:val="auto"/>
        </w:rPr>
        <w:t xml:space="preserve"> </w:t>
      </w:r>
      <w:r w:rsidR="001620A5">
        <w:rPr>
          <w:rFonts w:asciiTheme="minorHAnsi" w:eastAsia="Calibri" w:hAnsiTheme="minorHAnsi" w:cs="Times New Roman"/>
          <w:color w:val="auto"/>
        </w:rPr>
        <w:t>Владимир</w:t>
      </w:r>
      <w:r w:rsidRPr="00CA3159">
        <w:rPr>
          <w:rFonts w:asciiTheme="minorHAnsi" w:eastAsia="Calibri" w:hAnsiTheme="minorHAnsi" w:cs="Times New Roman"/>
          <w:color w:val="auto"/>
        </w:rPr>
        <w:tab/>
      </w:r>
      <w:r w:rsidR="00CA076E" w:rsidRPr="00CA3159">
        <w:rPr>
          <w:rFonts w:asciiTheme="minorHAnsi" w:eastAsia="Calibri" w:hAnsiTheme="minorHAnsi" w:cs="Times New Roman"/>
          <w:color w:val="auto"/>
        </w:rPr>
        <w:t>«</w:t>
      </w:r>
      <w:r w:rsidR="00BC4A2C" w:rsidRPr="00CA3159">
        <w:rPr>
          <w:rFonts w:asciiTheme="minorHAnsi" w:eastAsia="Calibri" w:hAnsiTheme="minorHAnsi" w:cs="Times New Roman"/>
          <w:color w:val="auto"/>
        </w:rPr>
        <w:t>______»  __________</w:t>
      </w:r>
      <w:r w:rsidR="00CA076E" w:rsidRPr="00CA3159">
        <w:rPr>
          <w:rFonts w:asciiTheme="minorHAnsi" w:eastAsia="Calibri" w:hAnsiTheme="minorHAnsi" w:cs="Times New Roman"/>
          <w:color w:val="auto"/>
        </w:rPr>
        <w:t xml:space="preserve"> </w:t>
      </w:r>
      <w:r w:rsidR="00110EEF">
        <w:rPr>
          <w:rFonts w:asciiTheme="minorHAnsi" w:eastAsia="Calibri" w:hAnsiTheme="minorHAnsi" w:cs="Times New Roman"/>
          <w:color w:val="auto"/>
        </w:rPr>
        <w:t>202</w:t>
      </w:r>
      <w:r w:rsidR="00790A5B">
        <w:rPr>
          <w:rFonts w:asciiTheme="minorHAnsi" w:eastAsia="Calibri" w:hAnsiTheme="minorHAnsi" w:cs="Times New Roman"/>
          <w:color w:val="auto"/>
        </w:rPr>
        <w:t>4</w:t>
      </w:r>
      <w:r w:rsidRPr="00CA3159">
        <w:rPr>
          <w:rFonts w:asciiTheme="minorHAnsi" w:eastAsia="Calibri" w:hAnsiTheme="minorHAnsi" w:cs="Times New Roman"/>
          <w:color w:val="auto"/>
        </w:rPr>
        <w:t xml:space="preserve"> г.</w:t>
      </w:r>
    </w:p>
    <w:p w:rsidR="00BE03C2" w:rsidRPr="00CA3159" w:rsidRDefault="00BE03C2" w:rsidP="004E7307">
      <w:pPr>
        <w:spacing w:after="0"/>
        <w:jc w:val="both"/>
        <w:rPr>
          <w:rFonts w:eastAsia="Calibri" w:cs="Times New Roman"/>
          <w:sz w:val="22"/>
        </w:rPr>
      </w:pPr>
    </w:p>
    <w:p w:rsidR="008F769D" w:rsidRDefault="000E32D1" w:rsidP="00365BDC">
      <w:pPr>
        <w:ind w:left="-284"/>
        <w:jc w:val="both"/>
        <w:rPr>
          <w:rFonts w:eastAsia="PT Serif" w:cs="PT Serif"/>
          <w:sz w:val="22"/>
        </w:rPr>
      </w:pPr>
      <w:bookmarkStart w:id="0" w:name="_Hlk503787704"/>
      <w:bookmarkStart w:id="1" w:name="_Hlk503794736"/>
      <w:r w:rsidRPr="000E32D1">
        <w:rPr>
          <w:rFonts w:eastAsia="PT Serif" w:cs="PT Serif"/>
          <w:sz w:val="22"/>
        </w:rPr>
        <w:t xml:space="preserve">Общество с ограниченной ответственностью ООО «НПП «СТРОИТЕЛЬНЫЕ ТЕХНОЛОГИИ» </w:t>
      </w:r>
      <w:r>
        <w:rPr>
          <w:rFonts w:eastAsia="PT Serif" w:cs="PT Serif"/>
          <w:sz w:val="22"/>
        </w:rPr>
        <w:t xml:space="preserve"> </w:t>
      </w:r>
      <w:r w:rsidRPr="000E32D1">
        <w:rPr>
          <w:rFonts w:eastAsia="PT Serif" w:cs="PT Serif"/>
          <w:sz w:val="22"/>
        </w:rPr>
        <w:t xml:space="preserve">в лице конкурсного управляющего Суворова Алексея Владимировича, действующего на основании решения Арбитражного суда Московской области от 27.04.2023 года по делу № А41-18032/23, именуемое в дальнейшем Продавец, с одной стороны, и </w:t>
      </w:r>
      <w:r w:rsidR="00110EEF">
        <w:rPr>
          <w:rFonts w:eastAsia="PT Serif" w:cs="PT Serif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F769D" w:rsidRPr="00CA3159">
        <w:rPr>
          <w:rFonts w:eastAsia="PT Serif" w:cs="PT Serif"/>
          <w:sz w:val="22"/>
        </w:rPr>
        <w:t>именуем</w:t>
      </w:r>
      <w:r w:rsidR="00C7760E" w:rsidRPr="00CA3159">
        <w:rPr>
          <w:rFonts w:eastAsia="PT Serif" w:cs="PT Serif"/>
          <w:sz w:val="22"/>
        </w:rPr>
        <w:t>ое</w:t>
      </w:r>
      <w:r w:rsidR="008F769D" w:rsidRPr="00CA3159">
        <w:rPr>
          <w:rFonts w:eastAsia="PT Serif" w:cs="PT Serif"/>
          <w:sz w:val="22"/>
        </w:rPr>
        <w:t xml:space="preserve"> в дальнейшем </w:t>
      </w:r>
      <w:r>
        <w:rPr>
          <w:rFonts w:eastAsia="PT Serif" w:cs="PT Serif"/>
          <w:sz w:val="22"/>
        </w:rPr>
        <w:t xml:space="preserve">Покупатель </w:t>
      </w:r>
      <w:r w:rsidR="008F769D" w:rsidRPr="00CA3159">
        <w:rPr>
          <w:rFonts w:eastAsia="PT Serif" w:cs="PT Serif"/>
          <w:sz w:val="22"/>
        </w:rPr>
        <w:t xml:space="preserve"> с другой стороны, вместе именуемые Стороны, заключили настоящий договор о нижеследующем:</w:t>
      </w:r>
    </w:p>
    <w:bookmarkEnd w:id="0"/>
    <w:p w:rsidR="00BE03C2" w:rsidRPr="00CA3159" w:rsidRDefault="006226D3" w:rsidP="004E7307">
      <w:pPr>
        <w:pStyle w:val="10"/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eastAsia="Calibri" w:cs="Times New Roman"/>
          <w:color w:val="auto"/>
          <w:sz w:val="22"/>
        </w:rPr>
        <w:t>Предмет договора</w:t>
      </w:r>
    </w:p>
    <w:bookmarkEnd w:id="1"/>
    <w:p w:rsidR="00154221" w:rsidRPr="00154221" w:rsidRDefault="00BC4A2C" w:rsidP="00CD3419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eastAsia="Calibri"/>
          <w:sz w:val="22"/>
          <w:lang w:val="ru-RU"/>
        </w:rPr>
        <w:t>В соответствии с условиями настоящего договора и на основании Прото</w:t>
      </w:r>
      <w:r w:rsidR="00110EEF">
        <w:rPr>
          <w:rFonts w:eastAsia="Calibri"/>
          <w:sz w:val="22"/>
          <w:lang w:val="ru-RU"/>
        </w:rPr>
        <w:t xml:space="preserve">кола подведения итогов </w:t>
      </w:r>
      <w:r w:rsidR="000E32D1" w:rsidRPr="000E32D1">
        <w:rPr>
          <w:rFonts w:eastAsia="Calibri"/>
          <w:sz w:val="22"/>
          <w:lang w:val="ru-RU"/>
        </w:rPr>
        <w:t xml:space="preserve">открытых торгов в форме аукциона на повышение стоимости с закрытой формой представления предложений </w:t>
      </w:r>
      <w:r w:rsidRPr="00CA3159">
        <w:rPr>
          <w:rFonts w:eastAsia="Calibri"/>
          <w:sz w:val="22"/>
          <w:lang w:val="ru-RU"/>
        </w:rPr>
        <w:t xml:space="preserve">Продавец обязуется передать в собственность Покупателя, а Покупатель обязуется на условиях, определенных настоящим договором, принять и оплатить </w:t>
      </w:r>
      <w:r w:rsidR="00154221">
        <w:rPr>
          <w:rFonts w:eastAsia="Calibri"/>
          <w:sz w:val="22"/>
          <w:lang w:val="ru-RU"/>
        </w:rPr>
        <w:t>следующее имущество:</w:t>
      </w:r>
    </w:p>
    <w:p w:rsidR="000E32D1" w:rsidRPr="000E32D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0E32D1">
        <w:rPr>
          <w:rFonts w:eastAsia="Calibri"/>
          <w:sz w:val="22"/>
          <w:lang w:val="ru-RU"/>
        </w:rPr>
        <w:t xml:space="preserve">Сооружение, кадастровый номер 50:23:0040560:357, расположенное по адресу: Московская область, Раменский р-н, </w:t>
      </w:r>
      <w:proofErr w:type="spellStart"/>
      <w:r w:rsidRPr="000E32D1">
        <w:rPr>
          <w:rFonts w:eastAsia="Calibri"/>
          <w:sz w:val="22"/>
          <w:lang w:val="ru-RU"/>
        </w:rPr>
        <w:t>с.п</w:t>
      </w:r>
      <w:proofErr w:type="spellEnd"/>
      <w:r w:rsidRPr="000E32D1">
        <w:rPr>
          <w:rFonts w:eastAsia="Calibri"/>
          <w:sz w:val="22"/>
          <w:lang w:val="ru-RU"/>
        </w:rPr>
        <w:t xml:space="preserve">. </w:t>
      </w:r>
      <w:proofErr w:type="spellStart"/>
      <w:r w:rsidRPr="000E32D1">
        <w:rPr>
          <w:rFonts w:eastAsia="Calibri"/>
          <w:sz w:val="22"/>
          <w:lang w:val="ru-RU"/>
        </w:rPr>
        <w:t>Константиновское</w:t>
      </w:r>
      <w:proofErr w:type="spellEnd"/>
      <w:r w:rsidRPr="000E32D1">
        <w:rPr>
          <w:rFonts w:eastAsia="Calibri"/>
          <w:sz w:val="22"/>
          <w:lang w:val="ru-RU"/>
        </w:rPr>
        <w:t xml:space="preserve">, с. </w:t>
      </w:r>
      <w:proofErr w:type="spellStart"/>
      <w:r w:rsidRPr="000E32D1">
        <w:rPr>
          <w:rFonts w:eastAsia="Calibri"/>
          <w:sz w:val="22"/>
          <w:lang w:val="ru-RU"/>
        </w:rPr>
        <w:t>Вишняково</w:t>
      </w:r>
      <w:proofErr w:type="spellEnd"/>
      <w:r w:rsidRPr="000E32D1">
        <w:rPr>
          <w:rFonts w:eastAsia="Calibri"/>
          <w:sz w:val="22"/>
          <w:lang w:val="ru-RU"/>
        </w:rPr>
        <w:t xml:space="preserve">; </w:t>
      </w:r>
    </w:p>
    <w:p w:rsidR="000E32D1" w:rsidRPr="000E32D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0E32D1">
        <w:rPr>
          <w:rFonts w:eastAsia="Calibri"/>
          <w:sz w:val="22"/>
          <w:lang w:val="ru-RU"/>
        </w:rPr>
        <w:t xml:space="preserve">Сооружение, кадастровый номер 50:58:0080201:4380, расположенное по адресу: Московская область, г. Серпухов, ул. Бригадная; </w:t>
      </w:r>
    </w:p>
    <w:p w:rsidR="000E32D1" w:rsidRPr="000E32D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0E32D1">
        <w:rPr>
          <w:rFonts w:eastAsia="Calibri"/>
          <w:sz w:val="22"/>
          <w:lang w:val="ru-RU"/>
        </w:rPr>
        <w:t xml:space="preserve">Сооружение, кадастровый номер 50:28:0050203:1764 расположенное по адресу: Московская область, г/о Домодедово, д. </w:t>
      </w:r>
      <w:proofErr w:type="spellStart"/>
      <w:r w:rsidRPr="000E32D1">
        <w:rPr>
          <w:rFonts w:eastAsia="Calibri"/>
          <w:sz w:val="22"/>
          <w:lang w:val="ru-RU"/>
        </w:rPr>
        <w:t>Авдотьино,ул</w:t>
      </w:r>
      <w:proofErr w:type="spellEnd"/>
      <w:r w:rsidRPr="000E32D1">
        <w:rPr>
          <w:rFonts w:eastAsia="Calibri"/>
          <w:sz w:val="22"/>
          <w:lang w:val="ru-RU"/>
        </w:rPr>
        <w:t xml:space="preserve">. Огородная, 3-я; </w:t>
      </w:r>
    </w:p>
    <w:p w:rsidR="000E32D1" w:rsidRPr="000E32D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0E32D1">
        <w:rPr>
          <w:rFonts w:eastAsia="Calibri"/>
          <w:sz w:val="22"/>
          <w:lang w:val="ru-RU"/>
        </w:rPr>
        <w:t xml:space="preserve">Сооружение, кадастровый номер 50:57:0060201:451, расположенное по адресу: Московская область, г. Коломна, ул. Гагарина, 70; </w:t>
      </w:r>
    </w:p>
    <w:p w:rsidR="000E32D1" w:rsidRPr="000E32D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0E32D1">
        <w:rPr>
          <w:rFonts w:eastAsia="Calibri"/>
          <w:sz w:val="22"/>
          <w:lang w:val="ru-RU"/>
        </w:rPr>
        <w:t xml:space="preserve">Сооружение, кадастровый номер 50:14:0050403:440, расположенное по адресу: Московская область, г. Щелково, ул. </w:t>
      </w:r>
      <w:proofErr w:type="spellStart"/>
      <w:r w:rsidRPr="000E32D1">
        <w:rPr>
          <w:rFonts w:eastAsia="Calibri"/>
          <w:sz w:val="22"/>
          <w:lang w:val="ru-RU"/>
        </w:rPr>
        <w:t>Зубеева</w:t>
      </w:r>
      <w:proofErr w:type="spellEnd"/>
      <w:r w:rsidRPr="000E32D1">
        <w:rPr>
          <w:rFonts w:eastAsia="Calibri"/>
          <w:sz w:val="22"/>
          <w:lang w:val="ru-RU"/>
        </w:rPr>
        <w:t xml:space="preserve">; </w:t>
      </w:r>
    </w:p>
    <w:p w:rsidR="000E32D1" w:rsidRPr="000E32D1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0E32D1">
        <w:rPr>
          <w:rFonts w:eastAsia="Calibri"/>
          <w:sz w:val="22"/>
          <w:lang w:val="ru-RU"/>
        </w:rPr>
        <w:t xml:space="preserve">Сооружение, кадастровый номер 50:11:0010104:17727, расположенное по адресу: Московская область, г. Красногорск, Оптический </w:t>
      </w:r>
      <w:proofErr w:type="spellStart"/>
      <w:r w:rsidRPr="000E32D1">
        <w:rPr>
          <w:rFonts w:eastAsia="Calibri"/>
          <w:sz w:val="22"/>
          <w:lang w:val="ru-RU"/>
        </w:rPr>
        <w:t>пр</w:t>
      </w:r>
      <w:proofErr w:type="spellEnd"/>
      <w:r w:rsidRPr="000E32D1">
        <w:rPr>
          <w:rFonts w:eastAsia="Calibri"/>
          <w:sz w:val="22"/>
          <w:lang w:val="ru-RU"/>
        </w:rPr>
        <w:t xml:space="preserve">-д, 7А; </w:t>
      </w:r>
    </w:p>
    <w:p w:rsidR="00110EEF" w:rsidRDefault="000E32D1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0E32D1">
        <w:rPr>
          <w:rFonts w:eastAsia="Calibri"/>
          <w:sz w:val="22"/>
          <w:lang w:val="ru-RU"/>
        </w:rPr>
        <w:t xml:space="preserve">Сооружение, кадастровый номер 50:14:0050911:846, расположенное по адресу: Московская область, </w:t>
      </w:r>
      <w:r w:rsidR="00CF0535">
        <w:rPr>
          <w:rFonts w:eastAsia="Calibri"/>
          <w:sz w:val="22"/>
          <w:lang w:val="ru-RU"/>
        </w:rPr>
        <w:t>г. Щелково, ул. Железнодорожная;</w:t>
      </w:r>
    </w:p>
    <w:p w:rsidR="00CF0535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CF0535">
        <w:rPr>
          <w:rFonts w:eastAsia="Calibri"/>
          <w:sz w:val="22"/>
          <w:lang w:val="ru-RU"/>
        </w:rPr>
        <w:t>БС 59556, инв. номер БП-000070, расположенное по адресу: Московская область, г. Истра, д. Кучи;</w:t>
      </w:r>
      <w:r w:rsidRPr="00CF0535">
        <w:rPr>
          <w:rFonts w:eastAsia="Calibri"/>
          <w:sz w:val="22"/>
          <w:lang w:val="ru-RU"/>
        </w:rPr>
        <w:br/>
        <w:t xml:space="preserve">БС 59598, инв. номер БП-000071, расположенное по адресу: Московская область, г. Павловский Посад, КП </w:t>
      </w:r>
      <w:proofErr w:type="spellStart"/>
      <w:r w:rsidRPr="00CF0535">
        <w:rPr>
          <w:rFonts w:eastAsia="Calibri"/>
          <w:sz w:val="22"/>
          <w:lang w:val="ru-RU"/>
        </w:rPr>
        <w:t>Евсеево</w:t>
      </w:r>
      <w:proofErr w:type="spellEnd"/>
      <w:r w:rsidRPr="00CF0535">
        <w:rPr>
          <w:rFonts w:eastAsia="Calibri"/>
          <w:sz w:val="22"/>
          <w:lang w:val="ru-RU"/>
        </w:rPr>
        <w:t>;</w:t>
      </w:r>
    </w:p>
    <w:p w:rsidR="00CF0535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CF0535">
        <w:rPr>
          <w:rFonts w:eastAsia="Calibri"/>
          <w:sz w:val="22"/>
          <w:lang w:val="ru-RU"/>
        </w:rPr>
        <w:t xml:space="preserve">БС59770, инв. номер БП-000074, расположенное по адресу: Московская область, </w:t>
      </w:r>
      <w:proofErr w:type="spellStart"/>
      <w:r w:rsidRPr="00CF0535">
        <w:rPr>
          <w:rFonts w:eastAsia="Calibri"/>
          <w:sz w:val="22"/>
          <w:lang w:val="ru-RU"/>
        </w:rPr>
        <w:t>г.о</w:t>
      </w:r>
      <w:proofErr w:type="spellEnd"/>
      <w:r w:rsidRPr="00CF0535">
        <w:rPr>
          <w:rFonts w:eastAsia="Calibri"/>
          <w:sz w:val="22"/>
          <w:lang w:val="ru-RU"/>
        </w:rPr>
        <w:t xml:space="preserve">. Рузский, </w:t>
      </w:r>
      <w:proofErr w:type="spellStart"/>
      <w:r w:rsidRPr="00CF0535">
        <w:rPr>
          <w:rFonts w:eastAsia="Calibri"/>
          <w:sz w:val="22"/>
          <w:lang w:val="ru-RU"/>
        </w:rPr>
        <w:t>р.п</w:t>
      </w:r>
      <w:proofErr w:type="spellEnd"/>
      <w:r w:rsidRPr="00CF0535">
        <w:rPr>
          <w:rFonts w:eastAsia="Calibri"/>
          <w:sz w:val="22"/>
          <w:lang w:val="ru-RU"/>
        </w:rPr>
        <w:t>. Тучково, ул. Даниловка;</w:t>
      </w:r>
    </w:p>
    <w:p w:rsidR="00CF0535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CF0535">
        <w:rPr>
          <w:rFonts w:eastAsia="Calibri"/>
          <w:sz w:val="22"/>
          <w:lang w:val="ru-RU"/>
        </w:rPr>
        <w:t xml:space="preserve">БС 58892, инв. номер БП-000078, расположенное по адресу: Московская область, г. Дзержинский, ул. </w:t>
      </w:r>
      <w:proofErr w:type="spellStart"/>
      <w:r w:rsidRPr="00CF0535">
        <w:rPr>
          <w:rFonts w:eastAsia="Calibri"/>
          <w:sz w:val="22"/>
          <w:lang w:val="ru-RU"/>
        </w:rPr>
        <w:t>Угрешская</w:t>
      </w:r>
      <w:proofErr w:type="spellEnd"/>
      <w:r w:rsidRPr="00CF0535">
        <w:rPr>
          <w:rFonts w:eastAsia="Calibri"/>
          <w:sz w:val="22"/>
          <w:lang w:val="ru-RU"/>
        </w:rPr>
        <w:t>, д. 18;</w:t>
      </w:r>
    </w:p>
    <w:p w:rsidR="00CF0535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CF0535">
        <w:rPr>
          <w:rFonts w:eastAsia="Calibri"/>
          <w:sz w:val="22"/>
          <w:lang w:val="ru-RU"/>
        </w:rPr>
        <w:t xml:space="preserve">БС7835, инв. номер БП-000062, расположенное по адресу: Московская область, </w:t>
      </w:r>
      <w:proofErr w:type="spellStart"/>
      <w:r w:rsidRPr="00CF0535">
        <w:rPr>
          <w:rFonts w:eastAsia="Calibri"/>
          <w:sz w:val="22"/>
          <w:lang w:val="ru-RU"/>
        </w:rPr>
        <w:t>Солнечногорский</w:t>
      </w:r>
      <w:proofErr w:type="spellEnd"/>
      <w:r w:rsidRPr="00CF0535">
        <w:rPr>
          <w:rFonts w:eastAsia="Calibri"/>
          <w:sz w:val="22"/>
          <w:lang w:val="ru-RU"/>
        </w:rPr>
        <w:t xml:space="preserve"> р-н, СНТ "</w:t>
      </w:r>
      <w:proofErr w:type="spellStart"/>
      <w:r w:rsidRPr="00CF0535">
        <w:rPr>
          <w:rFonts w:eastAsia="Calibri"/>
          <w:sz w:val="22"/>
          <w:lang w:val="ru-RU"/>
        </w:rPr>
        <w:t>Савельево</w:t>
      </w:r>
      <w:proofErr w:type="spellEnd"/>
      <w:r w:rsidRPr="00CF0535">
        <w:rPr>
          <w:rFonts w:eastAsia="Calibri"/>
          <w:sz w:val="22"/>
          <w:lang w:val="ru-RU"/>
        </w:rPr>
        <w:t>" СТ;</w:t>
      </w:r>
    </w:p>
    <w:p w:rsidR="00CF0535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CF0535">
        <w:rPr>
          <w:rFonts w:eastAsia="Calibri"/>
          <w:sz w:val="22"/>
          <w:lang w:val="ru-RU"/>
        </w:rPr>
        <w:t xml:space="preserve">БС8006, инв. номер БП-000079, расположенное по адресу: Московская область, </w:t>
      </w:r>
      <w:proofErr w:type="spellStart"/>
      <w:r w:rsidRPr="00CF0535">
        <w:rPr>
          <w:rFonts w:eastAsia="Calibri"/>
          <w:sz w:val="22"/>
          <w:lang w:val="ru-RU"/>
        </w:rPr>
        <w:t>г.Серги</w:t>
      </w:r>
      <w:r>
        <w:rPr>
          <w:rFonts w:eastAsia="Calibri"/>
          <w:sz w:val="22"/>
          <w:lang w:val="ru-RU"/>
        </w:rPr>
        <w:t>ев</w:t>
      </w:r>
      <w:proofErr w:type="spellEnd"/>
      <w:r>
        <w:rPr>
          <w:rFonts w:eastAsia="Calibri"/>
          <w:sz w:val="22"/>
          <w:lang w:val="ru-RU"/>
        </w:rPr>
        <w:t>-Посад, ул.2-я Гражданская СТ;</w:t>
      </w:r>
    </w:p>
    <w:p w:rsidR="00CF0535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CF0535">
        <w:rPr>
          <w:rFonts w:eastAsia="Calibri"/>
          <w:sz w:val="22"/>
          <w:lang w:val="ru-RU"/>
        </w:rPr>
        <w:t xml:space="preserve">БС80213, инв. номер БП-000080, расположенное по адресу: Московская область, городской округ Ступино, вблизи деревни </w:t>
      </w:r>
      <w:proofErr w:type="spellStart"/>
      <w:r w:rsidRPr="00CF0535">
        <w:rPr>
          <w:rFonts w:eastAsia="Calibri"/>
          <w:sz w:val="22"/>
          <w:lang w:val="ru-RU"/>
        </w:rPr>
        <w:t>Шматово</w:t>
      </w:r>
      <w:proofErr w:type="spellEnd"/>
      <w:r w:rsidRPr="00CF0535">
        <w:rPr>
          <w:rFonts w:eastAsia="Calibri"/>
          <w:sz w:val="22"/>
          <w:lang w:val="ru-RU"/>
        </w:rPr>
        <w:t>;</w:t>
      </w:r>
    </w:p>
    <w:p w:rsidR="00CF0535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CF0535">
        <w:rPr>
          <w:rFonts w:eastAsia="Calibri"/>
          <w:sz w:val="22"/>
          <w:lang w:val="ru-RU"/>
        </w:rPr>
        <w:t>БС9340, инв. номер БП-000072, расположенное по адресу: Московская область, г. Наро-Фоминск, ул. Комсомольская;</w:t>
      </w:r>
    </w:p>
    <w:p w:rsidR="00CF0535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CF0535">
        <w:rPr>
          <w:rFonts w:eastAsia="Calibri"/>
          <w:sz w:val="22"/>
          <w:lang w:val="ru-RU"/>
        </w:rPr>
        <w:t>БС89638, инв. номер БП-000081, расположенное по адресу: Московская область, городской округ Коломна, село Городец;</w:t>
      </w:r>
    </w:p>
    <w:p w:rsidR="00CF0535" w:rsidRDefault="00CF0535" w:rsidP="00CD3419">
      <w:pPr>
        <w:pStyle w:val="11"/>
        <w:numPr>
          <w:ilvl w:val="0"/>
          <w:numId w:val="19"/>
        </w:numPr>
        <w:tabs>
          <w:tab w:val="left" w:pos="284"/>
        </w:tabs>
        <w:spacing w:line="240" w:lineRule="auto"/>
        <w:ind w:left="-284" w:firstLine="0"/>
        <w:jc w:val="both"/>
        <w:rPr>
          <w:rFonts w:eastAsia="Calibri"/>
          <w:sz w:val="22"/>
          <w:lang w:val="ru-RU"/>
        </w:rPr>
      </w:pPr>
      <w:r w:rsidRPr="00CF0535">
        <w:rPr>
          <w:rFonts w:eastAsia="Calibri"/>
          <w:sz w:val="22"/>
          <w:lang w:val="ru-RU"/>
        </w:rPr>
        <w:t xml:space="preserve">БС 9216, </w:t>
      </w:r>
      <w:proofErr w:type="spellStart"/>
      <w:r w:rsidRPr="00CF0535">
        <w:rPr>
          <w:rFonts w:eastAsia="Calibri"/>
          <w:sz w:val="22"/>
          <w:lang w:val="ru-RU"/>
        </w:rPr>
        <w:t>инв.номер</w:t>
      </w:r>
      <w:proofErr w:type="spellEnd"/>
      <w:r w:rsidRPr="00CF0535">
        <w:rPr>
          <w:rFonts w:eastAsia="Calibri"/>
          <w:sz w:val="22"/>
          <w:lang w:val="ru-RU"/>
        </w:rPr>
        <w:t xml:space="preserve"> БП-000073, расположенное по адресу: Московская область МО, г. </w:t>
      </w:r>
      <w:proofErr w:type="spellStart"/>
      <w:r w:rsidRPr="00CF0535">
        <w:rPr>
          <w:rFonts w:eastAsia="Calibri"/>
          <w:sz w:val="22"/>
          <w:lang w:val="ru-RU"/>
        </w:rPr>
        <w:t>Солнечногорский</w:t>
      </w:r>
      <w:proofErr w:type="spellEnd"/>
      <w:r w:rsidRPr="00CF0535">
        <w:rPr>
          <w:rFonts w:eastAsia="Calibri"/>
          <w:sz w:val="22"/>
          <w:lang w:val="ru-RU"/>
        </w:rPr>
        <w:t xml:space="preserve"> р-н, </w:t>
      </w:r>
      <w:proofErr w:type="spellStart"/>
      <w:r w:rsidRPr="00CF0535">
        <w:rPr>
          <w:rFonts w:eastAsia="Calibri"/>
          <w:sz w:val="22"/>
          <w:lang w:val="ru-RU"/>
        </w:rPr>
        <w:t>Пятницкое</w:t>
      </w:r>
      <w:proofErr w:type="spellEnd"/>
      <w:r w:rsidRPr="00CF0535">
        <w:rPr>
          <w:rFonts w:eastAsia="Calibri"/>
          <w:sz w:val="22"/>
          <w:lang w:val="ru-RU"/>
        </w:rPr>
        <w:t xml:space="preserve"> ш.</w:t>
      </w:r>
    </w:p>
    <w:p w:rsidR="00CD3419" w:rsidRDefault="00CD3419" w:rsidP="00CD3419">
      <w:pPr>
        <w:pStyle w:val="11"/>
        <w:numPr>
          <w:ilvl w:val="0"/>
          <w:numId w:val="0"/>
        </w:numPr>
        <w:tabs>
          <w:tab w:val="left" w:pos="284"/>
        </w:tabs>
        <w:spacing w:line="240" w:lineRule="auto"/>
        <w:ind w:left="-284"/>
        <w:jc w:val="both"/>
        <w:rPr>
          <w:rFonts w:eastAsia="Calibri"/>
          <w:sz w:val="22"/>
          <w:lang w:val="ru-RU"/>
        </w:rPr>
      </w:pPr>
    </w:p>
    <w:p w:rsidR="00EA239C" w:rsidRPr="00CA3159" w:rsidRDefault="00EA239C" w:rsidP="000E32D1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 w:cs="Times New Roman"/>
          <w:sz w:val="22"/>
          <w:lang w:val="ru-RU"/>
        </w:rPr>
      </w:pPr>
    </w:p>
    <w:p w:rsidR="00BE03C2" w:rsidRPr="00D7502E" w:rsidRDefault="006226D3" w:rsidP="00D7502E">
      <w:pPr>
        <w:pStyle w:val="10"/>
        <w:jc w:val="center"/>
        <w:rPr>
          <w:color w:val="auto"/>
          <w:sz w:val="22"/>
        </w:rPr>
      </w:pPr>
      <w:r w:rsidRPr="00D7502E">
        <w:rPr>
          <w:color w:val="auto"/>
          <w:sz w:val="22"/>
        </w:rPr>
        <w:lastRenderedPageBreak/>
        <w:t>Цена договора и порядок расчетов</w:t>
      </w:r>
    </w:p>
    <w:p w:rsidR="002261E2" w:rsidRPr="00EA239C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cs="Times New Roman"/>
          <w:sz w:val="22"/>
          <w:lang w:val="ru-RU"/>
        </w:rPr>
      </w:pPr>
      <w:r w:rsidRPr="00EA239C">
        <w:rPr>
          <w:rFonts w:cs="Times New Roman"/>
          <w:sz w:val="22"/>
          <w:lang w:val="ru-RU"/>
        </w:rPr>
        <w:t>Общая стоимость имущества, указанного в пункт</w:t>
      </w:r>
      <w:r w:rsidR="001074FB">
        <w:rPr>
          <w:rFonts w:cs="Times New Roman"/>
          <w:sz w:val="22"/>
          <w:lang w:val="ru-RU"/>
        </w:rPr>
        <w:t>ах</w:t>
      </w:r>
      <w:r w:rsidRPr="00EA239C">
        <w:rPr>
          <w:rFonts w:cs="Times New Roman"/>
          <w:sz w:val="22"/>
          <w:lang w:val="ru-RU"/>
        </w:rPr>
        <w:t xml:space="preserve"> 1.1.</w:t>
      </w:r>
      <w:r w:rsidR="007F6C3D">
        <w:rPr>
          <w:rFonts w:cs="Times New Roman"/>
          <w:sz w:val="22"/>
          <w:lang w:val="ru-RU"/>
        </w:rPr>
        <w:t xml:space="preserve"> </w:t>
      </w:r>
      <w:r w:rsidR="001074FB">
        <w:rPr>
          <w:rFonts w:cs="Times New Roman"/>
          <w:sz w:val="22"/>
          <w:lang w:val="ru-RU"/>
        </w:rPr>
        <w:t>-</w:t>
      </w:r>
      <w:r w:rsidR="007F6C3D">
        <w:rPr>
          <w:rFonts w:cs="Times New Roman"/>
          <w:sz w:val="22"/>
          <w:lang w:val="ru-RU"/>
        </w:rPr>
        <w:t xml:space="preserve"> </w:t>
      </w:r>
      <w:r w:rsidR="001074FB">
        <w:rPr>
          <w:rFonts w:cs="Times New Roman"/>
          <w:sz w:val="22"/>
          <w:lang w:val="ru-RU"/>
        </w:rPr>
        <w:t>1.16</w:t>
      </w:r>
      <w:r w:rsidRPr="00EA239C">
        <w:rPr>
          <w:rFonts w:cs="Times New Roman"/>
          <w:sz w:val="22"/>
          <w:lang w:val="ru-RU"/>
        </w:rPr>
        <w:t xml:space="preserve"> настоящего договора, составляет </w:t>
      </w:r>
      <w:r w:rsidR="00110EEF" w:rsidRPr="00EA239C">
        <w:rPr>
          <w:rFonts w:eastAsia="Times New Roman" w:cs="Times New Roman"/>
          <w:sz w:val="22"/>
          <w:shd w:val="clear" w:color="auto" w:fill="FFFFFF"/>
          <w:lang w:val="ru-RU"/>
        </w:rPr>
        <w:t>__________</w:t>
      </w:r>
      <w:r w:rsidR="001E36D7" w:rsidRPr="00EA239C">
        <w:rPr>
          <w:rFonts w:eastAsia="Times New Roman" w:cs="Times New Roman"/>
          <w:sz w:val="22"/>
          <w:shd w:val="clear" w:color="auto" w:fill="FFFFFF"/>
          <w:lang w:val="ru-RU"/>
        </w:rPr>
        <w:t xml:space="preserve"> </w:t>
      </w:r>
      <w:r w:rsidR="009D39B1" w:rsidRPr="00EA239C">
        <w:rPr>
          <w:rFonts w:eastAsia="Times New Roman" w:cs="Times New Roman"/>
          <w:sz w:val="22"/>
          <w:shd w:val="clear" w:color="auto" w:fill="FFFFFF"/>
          <w:lang w:val="ru-RU"/>
        </w:rPr>
        <w:t>(</w:t>
      </w:r>
      <w:r w:rsidR="00110EEF" w:rsidRPr="00EA239C">
        <w:rPr>
          <w:rFonts w:eastAsia="Times New Roman" w:cs="Times New Roman"/>
          <w:sz w:val="22"/>
          <w:shd w:val="clear" w:color="auto" w:fill="FFFFFF"/>
          <w:lang w:val="ru-RU"/>
        </w:rPr>
        <w:t>__</w:t>
      </w:r>
      <w:r w:rsidR="00536A86" w:rsidRPr="00EA239C">
        <w:rPr>
          <w:rFonts w:eastAsia="Times New Roman" w:cs="Times New Roman"/>
          <w:sz w:val="22"/>
          <w:shd w:val="clear" w:color="auto" w:fill="FFFFFF"/>
          <w:lang w:val="ru-RU"/>
        </w:rPr>
        <w:t>)</w:t>
      </w:r>
      <w:r w:rsidR="009D39B1" w:rsidRPr="00EA239C">
        <w:rPr>
          <w:rFonts w:eastAsia="Times New Roman" w:cs="Times New Roman"/>
          <w:sz w:val="22"/>
          <w:shd w:val="clear" w:color="auto" w:fill="FFFFFF"/>
          <w:lang w:val="ru-RU"/>
        </w:rPr>
        <w:t xml:space="preserve"> </w:t>
      </w:r>
      <w:r w:rsidR="00705565" w:rsidRPr="00EA239C">
        <w:rPr>
          <w:rFonts w:eastAsia="Times New Roman" w:cs="Times New Roman"/>
          <w:sz w:val="22"/>
          <w:shd w:val="clear" w:color="auto" w:fill="FFFFFF"/>
          <w:lang w:val="ru-RU"/>
        </w:rPr>
        <w:t xml:space="preserve">рублей </w:t>
      </w:r>
      <w:r w:rsidR="00110EEF" w:rsidRPr="00EA239C">
        <w:rPr>
          <w:rFonts w:eastAsia="Times New Roman" w:cs="Times New Roman"/>
          <w:sz w:val="22"/>
          <w:shd w:val="clear" w:color="auto" w:fill="FFFFFF"/>
          <w:lang w:val="ru-RU"/>
        </w:rPr>
        <w:t>__</w:t>
      </w:r>
      <w:r w:rsidR="009D39B1" w:rsidRPr="00EA239C">
        <w:rPr>
          <w:rFonts w:eastAsia="Times New Roman" w:cs="Times New Roman"/>
          <w:sz w:val="22"/>
          <w:shd w:val="clear" w:color="auto" w:fill="FFFFFF"/>
          <w:lang w:val="ru-RU"/>
        </w:rPr>
        <w:t xml:space="preserve"> копеек.</w:t>
      </w:r>
    </w:p>
    <w:p w:rsidR="002261E2" w:rsidRPr="00EA239C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cs="Times New Roman"/>
          <w:sz w:val="22"/>
          <w:lang w:val="ru-RU"/>
        </w:rPr>
      </w:pPr>
      <w:r w:rsidRPr="00EA239C">
        <w:rPr>
          <w:rFonts w:cs="Times New Roman"/>
          <w:sz w:val="22"/>
          <w:lang w:val="ru-RU"/>
        </w:rPr>
        <w:t xml:space="preserve">Указанная цена установлена путем проведения </w:t>
      </w:r>
      <w:r w:rsidR="00EA239C" w:rsidRPr="00EA239C">
        <w:rPr>
          <w:rFonts w:cs="Times New Roman"/>
          <w:sz w:val="22"/>
          <w:lang w:val="ru-RU"/>
        </w:rPr>
        <w:t>открытых торгов в форме аукциона на повышение стоимости с закрытой формой представления предложений</w:t>
      </w:r>
      <w:r w:rsidRPr="00EA239C">
        <w:rPr>
          <w:rFonts w:cs="Times New Roman"/>
          <w:sz w:val="22"/>
          <w:lang w:val="ru-RU"/>
        </w:rPr>
        <w:t>, является окончательной и изменению не подлежит.</w:t>
      </w:r>
    </w:p>
    <w:p w:rsidR="002261E2" w:rsidRPr="00EA239C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sz w:val="22"/>
          <w:lang w:val="ru-RU"/>
        </w:rPr>
      </w:pPr>
      <w:r w:rsidRPr="00EA239C">
        <w:rPr>
          <w:sz w:val="22"/>
          <w:lang w:val="ru-RU"/>
        </w:rPr>
        <w:t xml:space="preserve">Стороны определили, что задаток, ранее уплаченный </w:t>
      </w:r>
      <w:r w:rsidRPr="00EA239C">
        <w:rPr>
          <w:rFonts w:eastAsia="Calibri"/>
          <w:sz w:val="22"/>
          <w:lang w:val="ru-RU"/>
        </w:rPr>
        <w:t>Покупател</w:t>
      </w:r>
      <w:r w:rsidR="002E2DA4" w:rsidRPr="00EA239C">
        <w:rPr>
          <w:rFonts w:eastAsia="Calibri"/>
          <w:sz w:val="22"/>
          <w:lang w:val="ru-RU"/>
        </w:rPr>
        <w:t>ем</w:t>
      </w:r>
      <w:r w:rsidR="008F769D" w:rsidRPr="00EA239C">
        <w:rPr>
          <w:rFonts w:eastAsia="Calibri"/>
          <w:sz w:val="22"/>
          <w:lang w:val="ru-RU"/>
        </w:rPr>
        <w:t xml:space="preserve"> </w:t>
      </w:r>
      <w:r w:rsidR="00705565" w:rsidRPr="00EA239C">
        <w:rPr>
          <w:sz w:val="22"/>
          <w:lang w:val="ru-RU"/>
        </w:rPr>
        <w:t>для участия</w:t>
      </w:r>
      <w:r w:rsidRPr="00EA239C">
        <w:rPr>
          <w:sz w:val="22"/>
          <w:lang w:val="ru-RU"/>
        </w:rPr>
        <w:t xml:space="preserve"> в</w:t>
      </w:r>
      <w:r w:rsidR="00E14B77" w:rsidRPr="00EA239C">
        <w:rPr>
          <w:sz w:val="22"/>
          <w:lang w:val="ru-RU"/>
        </w:rPr>
        <w:t xml:space="preserve"> </w:t>
      </w:r>
      <w:r w:rsidR="00EA239C" w:rsidRPr="00EA239C">
        <w:rPr>
          <w:rFonts w:cs="Times New Roman"/>
          <w:sz w:val="22"/>
          <w:lang w:val="ru-RU"/>
        </w:rPr>
        <w:t>открытых торг</w:t>
      </w:r>
      <w:r w:rsidR="00EA239C">
        <w:rPr>
          <w:rFonts w:cs="Times New Roman"/>
          <w:sz w:val="22"/>
          <w:lang w:val="ru-RU"/>
        </w:rPr>
        <w:t>ах</w:t>
      </w:r>
      <w:r w:rsidR="00EA239C" w:rsidRPr="00EA239C">
        <w:rPr>
          <w:rFonts w:cs="Times New Roman"/>
          <w:sz w:val="22"/>
          <w:lang w:val="ru-RU"/>
        </w:rPr>
        <w:t xml:space="preserve"> в форме аукциона на повышение стоимости с закрытой формой представления предложений </w:t>
      </w:r>
      <w:r w:rsidR="009D39B1" w:rsidRPr="00EA239C">
        <w:rPr>
          <w:sz w:val="22"/>
          <w:lang w:val="ru-RU"/>
        </w:rPr>
        <w:t xml:space="preserve">в сумме </w:t>
      </w:r>
      <w:r w:rsidR="00110EEF" w:rsidRPr="00EA239C">
        <w:rPr>
          <w:sz w:val="22"/>
          <w:lang w:val="ru-RU"/>
        </w:rPr>
        <w:t>__</w:t>
      </w:r>
      <w:r w:rsidRPr="00EA239C">
        <w:rPr>
          <w:sz w:val="22"/>
          <w:lang w:val="ru-RU"/>
        </w:rPr>
        <w:t xml:space="preserve"> (</w:t>
      </w:r>
      <w:r w:rsidR="00110EEF" w:rsidRPr="00EA239C">
        <w:rPr>
          <w:sz w:val="22"/>
          <w:lang w:val="ru-RU"/>
        </w:rPr>
        <w:t>__</w:t>
      </w:r>
      <w:r w:rsidR="00DE6C9F" w:rsidRPr="00EA239C">
        <w:rPr>
          <w:sz w:val="22"/>
          <w:lang w:val="ru-RU"/>
        </w:rPr>
        <w:t>)</w:t>
      </w:r>
      <w:r w:rsidR="009D39B1" w:rsidRPr="00EA239C">
        <w:rPr>
          <w:sz w:val="22"/>
          <w:lang w:val="ru-RU"/>
        </w:rPr>
        <w:t xml:space="preserve"> рубл</w:t>
      </w:r>
      <w:r w:rsidR="00110EEF" w:rsidRPr="00EA239C">
        <w:rPr>
          <w:sz w:val="22"/>
          <w:lang w:val="ru-RU"/>
        </w:rPr>
        <w:t>ей</w:t>
      </w:r>
      <w:r w:rsidRPr="00EA239C">
        <w:rPr>
          <w:sz w:val="22"/>
          <w:lang w:val="ru-RU"/>
        </w:rPr>
        <w:t xml:space="preserve"> </w:t>
      </w:r>
      <w:r w:rsidR="000A69DF" w:rsidRPr="00EA239C">
        <w:rPr>
          <w:sz w:val="22"/>
          <w:lang w:val="ru-RU"/>
        </w:rPr>
        <w:t>0</w:t>
      </w:r>
      <w:r w:rsidR="00365BDC" w:rsidRPr="00EA239C">
        <w:rPr>
          <w:sz w:val="22"/>
          <w:lang w:val="ru-RU"/>
        </w:rPr>
        <w:t>0</w:t>
      </w:r>
      <w:r w:rsidRPr="00EA239C">
        <w:rPr>
          <w:sz w:val="22"/>
          <w:lang w:val="ru-RU"/>
        </w:rPr>
        <w:t xml:space="preserve"> копеек, включается в общую стоимость имущества, указанную в пункте </w:t>
      </w:r>
      <w:r w:rsidR="00E66909">
        <w:rPr>
          <w:sz w:val="22"/>
          <w:lang w:val="ru-RU"/>
        </w:rPr>
        <w:t>2</w:t>
      </w:r>
      <w:bookmarkStart w:id="2" w:name="_GoBack"/>
      <w:bookmarkEnd w:id="2"/>
      <w:r w:rsidRPr="00EA239C">
        <w:rPr>
          <w:sz w:val="22"/>
          <w:lang w:val="ru-RU"/>
        </w:rPr>
        <w:t>.</w:t>
      </w:r>
      <w:r w:rsidR="00F647E9" w:rsidRPr="00EA239C">
        <w:rPr>
          <w:sz w:val="22"/>
          <w:lang w:val="ru-RU"/>
        </w:rPr>
        <w:t>1</w:t>
      </w:r>
      <w:r w:rsidRPr="00EA239C">
        <w:rPr>
          <w:sz w:val="22"/>
          <w:lang w:val="ru-RU"/>
        </w:rPr>
        <w:t>. настоящего договора.</w:t>
      </w:r>
    </w:p>
    <w:p w:rsidR="00C91E60" w:rsidRPr="00EA239C" w:rsidRDefault="00F32100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cs="Times New Roman"/>
          <w:sz w:val="22"/>
          <w:lang w:val="ru-RU"/>
        </w:rPr>
      </w:pPr>
      <w:r w:rsidRPr="00EA239C">
        <w:rPr>
          <w:rFonts w:cs="Times New Roman"/>
          <w:sz w:val="22"/>
          <w:lang w:val="ru-RU"/>
        </w:rPr>
        <w:t>Покупатель обязуется перечислить стоимость имущества на расчетный счет Продавца в течение 30 (тридцати) дней с даты подписания настоящего договора.</w:t>
      </w:r>
    </w:p>
    <w:p w:rsidR="00277D0E" w:rsidRPr="00CA3159" w:rsidRDefault="006226D3" w:rsidP="00D7502E">
      <w:pPr>
        <w:pStyle w:val="10"/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eastAsia="Calibri" w:cs="Times New Roman"/>
          <w:color w:val="auto"/>
          <w:sz w:val="22"/>
        </w:rPr>
        <w:t>Передача имущества и переход права собственности</w:t>
      </w:r>
    </w:p>
    <w:p w:rsidR="00EA239C" w:rsidRPr="00FB12D5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91E60">
        <w:rPr>
          <w:rFonts w:cs="Times New Roman"/>
          <w:sz w:val="22"/>
          <w:lang w:val="ru-RU"/>
        </w:rPr>
        <w:t>В течение 5 (пяти) рабочих дней с момента перечисления денежных средств Покупателем в полном объёме, Продавец обязан передать Покупателю имущество путем составления передаточного акта и передачи имущества.</w:t>
      </w:r>
      <w:r w:rsidR="00330676" w:rsidRPr="00C91E60">
        <w:rPr>
          <w:rFonts w:cs="Times New Roman"/>
          <w:sz w:val="22"/>
          <w:shd w:val="clear" w:color="auto" w:fill="FFFFFF"/>
          <w:lang w:val="ru-RU"/>
        </w:rPr>
        <w:t xml:space="preserve"> </w:t>
      </w:r>
    </w:p>
    <w:p w:rsidR="00231C51" w:rsidRPr="00FB12D5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EA239C">
        <w:rPr>
          <w:rFonts w:cs="Times New Roman"/>
          <w:sz w:val="22"/>
          <w:shd w:val="clear" w:color="auto" w:fill="FFFFFF"/>
          <w:lang w:val="ru-RU"/>
        </w:rPr>
        <w:t>Продавец гарантирует, что он является единственным собственником отчуждаемого недвижимого Имущества, что передаваемое по настоящему договору Имущество никому другому не продано, не является предметом спора</w:t>
      </w:r>
      <w:bookmarkStart w:id="3" w:name="_Hlk503790985"/>
      <w:r w:rsidR="00231C51" w:rsidRPr="00EA239C">
        <w:rPr>
          <w:rFonts w:cs="Times New Roman"/>
          <w:sz w:val="22"/>
          <w:shd w:val="clear" w:color="auto" w:fill="FFFFFF"/>
          <w:lang w:val="ru-RU"/>
        </w:rPr>
        <w:t>.</w:t>
      </w:r>
    </w:p>
    <w:p w:rsidR="00FB12D5" w:rsidRPr="00EA239C" w:rsidRDefault="00FB12D5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>
        <w:rPr>
          <w:rFonts w:cs="Times New Roman"/>
          <w:sz w:val="22"/>
          <w:shd w:val="clear" w:color="auto" w:fill="FFFFFF"/>
          <w:lang w:val="ru-RU"/>
        </w:rPr>
        <w:t>Покупатель осведомлен о том, что на Имущество наложены обременения в виде запрета на совершение регистрационных действий, аренды.</w:t>
      </w:r>
    </w:p>
    <w:p w:rsidR="00277D0E" w:rsidRPr="00EA239C" w:rsidRDefault="006226D3" w:rsidP="00D7502E">
      <w:pPr>
        <w:pStyle w:val="11"/>
        <w:numPr>
          <w:ilvl w:val="1"/>
          <w:numId w:val="7"/>
        </w:numPr>
        <w:ind w:left="-284" w:firstLine="0"/>
        <w:rPr>
          <w:rFonts w:eastAsia="Calibri"/>
          <w:sz w:val="22"/>
          <w:lang w:val="ru-RU"/>
        </w:rPr>
      </w:pPr>
      <w:r w:rsidRPr="00EA239C">
        <w:rPr>
          <w:rFonts w:eastAsia="Calibri"/>
          <w:sz w:val="22"/>
          <w:lang w:val="ru-RU"/>
        </w:rPr>
        <w:t>Настоящим Покупатель подтверждает, что ознакомлен с Положением о порядке, сроках и условиях продажи имущества</w:t>
      </w:r>
      <w:r w:rsidR="009D39B1" w:rsidRPr="00EA239C">
        <w:rPr>
          <w:rFonts w:eastAsia="Calibri"/>
          <w:sz w:val="22"/>
          <w:lang w:val="ru-RU"/>
        </w:rPr>
        <w:t xml:space="preserve"> </w:t>
      </w:r>
      <w:r w:rsidR="00110EEF" w:rsidRPr="00EA239C">
        <w:rPr>
          <w:rFonts w:eastAsia="Calibri"/>
          <w:sz w:val="22"/>
          <w:lang w:val="ru-RU"/>
        </w:rPr>
        <w:t>ООО «</w:t>
      </w:r>
      <w:r w:rsidR="00EA239C" w:rsidRPr="00EA239C">
        <w:rPr>
          <w:rFonts w:eastAsia="Calibri" w:cs="Times New Roman"/>
          <w:sz w:val="22"/>
          <w:lang w:val="ru-RU"/>
        </w:rPr>
        <w:t>НПП «СТРОИТЕЛЬНЫЕ ТЕХНОЛОГИИ</w:t>
      </w:r>
      <w:r w:rsidR="007C4D41" w:rsidRPr="00EA239C">
        <w:rPr>
          <w:rFonts w:eastAsia="Calibri"/>
          <w:sz w:val="22"/>
          <w:lang w:val="ru-RU"/>
        </w:rPr>
        <w:t>»</w:t>
      </w:r>
      <w:r w:rsidRPr="00EA239C">
        <w:rPr>
          <w:rFonts w:eastAsia="Calibri"/>
          <w:sz w:val="22"/>
          <w:lang w:val="ru-RU"/>
        </w:rPr>
        <w:t>.</w:t>
      </w:r>
    </w:p>
    <w:p w:rsidR="003C3827" w:rsidRPr="00EA239C" w:rsidRDefault="003C3827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EA239C">
        <w:rPr>
          <w:rFonts w:eastAsia="Calibri" w:cs="Times New Roman"/>
          <w:sz w:val="22"/>
          <w:lang w:val="ru-RU"/>
        </w:rPr>
        <w:t>Покупатель приобретает право собственности на</w:t>
      </w:r>
      <w:r w:rsidR="00CD3419">
        <w:rPr>
          <w:rFonts w:eastAsia="Calibri" w:cs="Times New Roman"/>
          <w:sz w:val="22"/>
          <w:lang w:val="ru-RU"/>
        </w:rPr>
        <w:t xml:space="preserve"> недвижимое</w:t>
      </w:r>
      <w:r w:rsidRPr="00EA239C">
        <w:rPr>
          <w:rFonts w:eastAsia="Calibri" w:cs="Times New Roman"/>
          <w:sz w:val="22"/>
          <w:lang w:val="ru-RU"/>
        </w:rPr>
        <w:t xml:space="preserve"> имущество, указанное в </w:t>
      </w:r>
      <w:r w:rsidR="00365BDC" w:rsidRPr="00EA239C">
        <w:rPr>
          <w:rFonts w:eastAsia="Calibri" w:cs="Times New Roman"/>
          <w:sz w:val="22"/>
          <w:lang w:val="ru-RU"/>
        </w:rPr>
        <w:t>п. 1.</w:t>
      </w:r>
      <w:r w:rsidR="00C91E60" w:rsidRPr="00EA239C">
        <w:rPr>
          <w:rFonts w:eastAsia="Calibri" w:cs="Times New Roman"/>
          <w:sz w:val="22"/>
          <w:lang w:val="ru-RU"/>
        </w:rPr>
        <w:t>1</w:t>
      </w:r>
      <w:r w:rsidR="00365BDC" w:rsidRPr="00EA239C">
        <w:rPr>
          <w:rFonts w:eastAsia="Calibri" w:cs="Times New Roman"/>
          <w:sz w:val="22"/>
          <w:lang w:val="ru-RU"/>
        </w:rPr>
        <w:t xml:space="preserve"> </w:t>
      </w:r>
      <w:r w:rsidR="00CD3419">
        <w:rPr>
          <w:rFonts w:eastAsia="Calibri" w:cs="Times New Roman"/>
          <w:sz w:val="22"/>
          <w:lang w:val="ru-RU"/>
        </w:rPr>
        <w:t>–</w:t>
      </w:r>
      <w:r w:rsidR="00E55169">
        <w:rPr>
          <w:rFonts w:eastAsia="Calibri" w:cs="Times New Roman"/>
          <w:sz w:val="22"/>
          <w:lang w:val="ru-RU"/>
        </w:rPr>
        <w:t xml:space="preserve"> </w:t>
      </w:r>
      <w:r w:rsidR="00CD3419">
        <w:rPr>
          <w:rFonts w:eastAsia="Calibri" w:cs="Times New Roman"/>
          <w:sz w:val="22"/>
          <w:lang w:val="ru-RU"/>
        </w:rPr>
        <w:t>п.</w:t>
      </w:r>
      <w:r w:rsidR="00F95A9E">
        <w:rPr>
          <w:rFonts w:eastAsia="Calibri" w:cs="Times New Roman"/>
          <w:sz w:val="22"/>
          <w:lang w:val="ru-RU"/>
        </w:rPr>
        <w:t xml:space="preserve"> </w:t>
      </w:r>
      <w:r w:rsidR="00CD3419">
        <w:rPr>
          <w:rFonts w:eastAsia="Calibri" w:cs="Times New Roman"/>
          <w:sz w:val="22"/>
          <w:lang w:val="ru-RU"/>
        </w:rPr>
        <w:t xml:space="preserve">1.7. </w:t>
      </w:r>
      <w:r w:rsidR="00365BDC" w:rsidRPr="00EA239C">
        <w:rPr>
          <w:rFonts w:eastAsia="Calibri" w:cs="Times New Roman"/>
          <w:sz w:val="22"/>
          <w:lang w:val="ru-RU"/>
        </w:rPr>
        <w:t>договора</w:t>
      </w:r>
      <w:r w:rsidRPr="00EA239C">
        <w:rPr>
          <w:rFonts w:eastAsia="Calibri" w:cs="Times New Roman"/>
          <w:sz w:val="22"/>
          <w:lang w:val="ru-RU"/>
        </w:rPr>
        <w:t xml:space="preserve"> с момента государственной регистрации перехода права собственности в Едином государственном реестре недвижимо</w:t>
      </w:r>
      <w:r w:rsidR="0005013F" w:rsidRPr="00EA239C">
        <w:rPr>
          <w:rFonts w:eastAsia="Calibri" w:cs="Times New Roman"/>
          <w:sz w:val="22"/>
          <w:lang w:val="ru-RU"/>
        </w:rPr>
        <w:t>сти.</w:t>
      </w:r>
    </w:p>
    <w:p w:rsidR="00277D0E" w:rsidRPr="00EA239C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EA239C">
        <w:rPr>
          <w:rFonts w:eastAsia="Calibri" w:cs="Times New Roman"/>
          <w:sz w:val="22"/>
          <w:lang w:val="ru-RU"/>
        </w:rPr>
        <w:t xml:space="preserve">Риск случайной гибели или случайного повреждения имущества переходит на Покупателя с момента передачи имущества </w:t>
      </w:r>
      <w:r w:rsidR="00EA239C">
        <w:rPr>
          <w:rFonts w:eastAsia="Calibri" w:cs="Times New Roman"/>
          <w:sz w:val="22"/>
          <w:lang w:val="ru-RU"/>
        </w:rPr>
        <w:t>Покупателю.</w:t>
      </w:r>
    </w:p>
    <w:p w:rsidR="009D39B1" w:rsidRPr="00EA239C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EA239C">
        <w:rPr>
          <w:rFonts w:eastAsia="Calibri" w:cs="Times New Roman"/>
          <w:sz w:val="22"/>
          <w:lang w:val="ru-RU"/>
        </w:rPr>
        <w:t xml:space="preserve">Расходы, связанные с государственной регистрацией настоящего договора и переходом права собственности </w:t>
      </w:r>
      <w:r w:rsidR="00EA239C">
        <w:rPr>
          <w:rFonts w:eastAsia="Calibri" w:cs="Times New Roman"/>
          <w:sz w:val="22"/>
          <w:lang w:val="ru-RU"/>
        </w:rPr>
        <w:t>на недвижимое имущество, несет Покупатель</w:t>
      </w:r>
      <w:r w:rsidRPr="00EA239C">
        <w:rPr>
          <w:rFonts w:eastAsia="Calibri" w:cs="Times New Roman"/>
          <w:sz w:val="22"/>
          <w:lang w:val="ru-RU"/>
        </w:rPr>
        <w:t>.</w:t>
      </w:r>
    </w:p>
    <w:bookmarkEnd w:id="3"/>
    <w:p w:rsidR="00277D0E" w:rsidRDefault="00C751C8" w:rsidP="00D7502E">
      <w:pPr>
        <w:pStyle w:val="10"/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eastAsia="Calibri" w:cs="Times New Roman"/>
          <w:color w:val="auto"/>
          <w:sz w:val="22"/>
        </w:rPr>
        <w:t>П</w:t>
      </w:r>
      <w:r w:rsidR="006226D3" w:rsidRPr="00CA3159">
        <w:rPr>
          <w:rFonts w:eastAsia="Calibri" w:cs="Times New Roman"/>
          <w:color w:val="auto"/>
          <w:sz w:val="22"/>
        </w:rPr>
        <w:t>рава и обязанности сторон</w:t>
      </w:r>
    </w:p>
    <w:p w:rsidR="00277D0E" w:rsidRPr="00CA3159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eastAsia="Calibri" w:cs="Times New Roman"/>
          <w:sz w:val="22"/>
          <w:lang w:val="ru-RU"/>
        </w:rPr>
        <w:t>Каждая из сторон обязуется добросовестно исполнять обязанности, возложенные на нее настоящим договором.</w:t>
      </w:r>
    </w:p>
    <w:p w:rsidR="005768DA" w:rsidRPr="00F32100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cs="Times New Roman"/>
          <w:sz w:val="22"/>
          <w:shd w:val="clear" w:color="auto" w:fill="FFFFFF"/>
          <w:lang w:val="ru-RU"/>
        </w:rPr>
        <w:t>Продавец обязан предоставить все необходимые документы для оформления прав</w:t>
      </w:r>
      <w:r w:rsidR="004E7307" w:rsidRPr="00CA3159">
        <w:rPr>
          <w:rFonts w:cs="Times New Roman"/>
          <w:sz w:val="22"/>
          <w:shd w:val="clear" w:color="auto" w:fill="FFFFFF"/>
          <w:lang w:val="ru-RU"/>
        </w:rPr>
        <w:t xml:space="preserve"> собственности</w:t>
      </w:r>
      <w:r w:rsidRPr="00CA3159">
        <w:rPr>
          <w:rFonts w:cs="Times New Roman"/>
          <w:sz w:val="22"/>
          <w:shd w:val="clear" w:color="auto" w:fill="FFFFFF"/>
          <w:lang w:val="ru-RU"/>
        </w:rPr>
        <w:t xml:space="preserve"> Покупателя на имущество, а также совершить иные действия, необходимые с его стороны, для оформления прав </w:t>
      </w:r>
      <w:r w:rsidR="00705565" w:rsidRPr="00CA3159">
        <w:rPr>
          <w:rFonts w:cs="Times New Roman"/>
          <w:sz w:val="22"/>
          <w:shd w:val="clear" w:color="auto" w:fill="FFFFFF"/>
          <w:lang w:val="ru-RU"/>
        </w:rPr>
        <w:t>собственности Покупателя</w:t>
      </w:r>
      <w:r w:rsidRPr="00CA3159">
        <w:rPr>
          <w:rFonts w:cs="Times New Roman"/>
          <w:sz w:val="22"/>
          <w:shd w:val="clear" w:color="auto" w:fill="FFFFFF"/>
          <w:lang w:val="ru-RU"/>
        </w:rPr>
        <w:t>.</w:t>
      </w:r>
    </w:p>
    <w:p w:rsidR="00277D0E" w:rsidRDefault="006226D3" w:rsidP="00D7502E">
      <w:pPr>
        <w:pStyle w:val="10"/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cs="Times New Roman"/>
          <w:color w:val="auto"/>
          <w:sz w:val="22"/>
        </w:rPr>
        <w:t>Ответственность</w:t>
      </w:r>
      <w:r w:rsidRPr="00CA3159">
        <w:rPr>
          <w:rFonts w:eastAsia="Calibri" w:cs="Times New Roman"/>
          <w:color w:val="auto"/>
          <w:sz w:val="22"/>
        </w:rPr>
        <w:t xml:space="preserve"> сторон</w:t>
      </w:r>
    </w:p>
    <w:p w:rsidR="00277D0E" w:rsidRPr="00CA3159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eastAsia="Calibri" w:cs="Times New Roman"/>
          <w:sz w:val="22"/>
          <w:lang w:val="ru-RU"/>
        </w:rPr>
        <w:t>За неисполнение либо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CA3159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eastAsia="Calibri" w:cs="Times New Roman"/>
          <w:sz w:val="22"/>
          <w:lang w:val="ru-RU"/>
        </w:rPr>
        <w:t xml:space="preserve">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</w:t>
      </w:r>
      <w:r w:rsidR="007C4D41" w:rsidRPr="00CA3159">
        <w:rPr>
          <w:rFonts w:eastAsia="Calibri" w:cs="Times New Roman"/>
          <w:sz w:val="22"/>
          <w:lang w:val="ru-RU"/>
        </w:rPr>
        <w:t>Арбитражном суде Владимирской области</w:t>
      </w:r>
      <w:r w:rsidR="001620A5">
        <w:rPr>
          <w:rFonts w:eastAsia="Calibri" w:cs="Times New Roman"/>
          <w:sz w:val="22"/>
          <w:lang w:val="ru-RU"/>
        </w:rPr>
        <w:t xml:space="preserve"> (в случае, если покупатель-юридическое лицо) или в Октябрьском районном суде г. Владимира (в случае, если покупатель-физическое лицо)</w:t>
      </w:r>
      <w:r w:rsidRPr="00CA3159">
        <w:rPr>
          <w:rFonts w:eastAsia="Calibri" w:cs="Times New Roman"/>
          <w:sz w:val="22"/>
          <w:lang w:val="ru-RU"/>
        </w:rPr>
        <w:t>.</w:t>
      </w:r>
    </w:p>
    <w:p w:rsidR="00277D0E" w:rsidRDefault="006226D3" w:rsidP="00D7502E">
      <w:pPr>
        <w:pStyle w:val="10"/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eastAsia="Calibri" w:cs="Times New Roman"/>
          <w:color w:val="auto"/>
          <w:sz w:val="22"/>
        </w:rPr>
        <w:t>Заключительные положения</w:t>
      </w:r>
    </w:p>
    <w:p w:rsidR="00EA239C" w:rsidRDefault="006226D3" w:rsidP="00D7502E">
      <w:pPr>
        <w:pStyle w:val="11"/>
        <w:numPr>
          <w:ilvl w:val="1"/>
          <w:numId w:val="7"/>
        </w:numPr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eastAsia="Calibri" w:cs="Times New Roman"/>
          <w:sz w:val="22"/>
          <w:lang w:val="ru-RU"/>
        </w:rPr>
        <w:t xml:space="preserve">Настоящий договор составлен в </w:t>
      </w:r>
      <w:r w:rsidR="00EA239C">
        <w:rPr>
          <w:rFonts w:eastAsia="Calibri" w:cs="Times New Roman"/>
          <w:sz w:val="22"/>
          <w:lang w:val="ru-RU"/>
        </w:rPr>
        <w:t>двух</w:t>
      </w:r>
      <w:r w:rsidRPr="00CA3159">
        <w:rPr>
          <w:rFonts w:eastAsia="Calibri" w:cs="Times New Roman"/>
          <w:sz w:val="22"/>
          <w:lang w:val="ru-RU"/>
        </w:rPr>
        <w:t xml:space="preserve"> экземплярах, имеющих одинаковую </w:t>
      </w:r>
      <w:r w:rsidR="00EA239C">
        <w:rPr>
          <w:rFonts w:eastAsia="Calibri" w:cs="Times New Roman"/>
          <w:sz w:val="22"/>
          <w:lang w:val="ru-RU"/>
        </w:rPr>
        <w:t>юридическую силу для каждой из сторон.</w:t>
      </w:r>
    </w:p>
    <w:p w:rsidR="00277D0E" w:rsidRDefault="006226D3" w:rsidP="00F647E9">
      <w:pPr>
        <w:pStyle w:val="10"/>
        <w:numPr>
          <w:ilvl w:val="0"/>
          <w:numId w:val="0"/>
        </w:numPr>
        <w:ind w:left="360" w:hanging="360"/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eastAsia="Calibri" w:cs="Times New Roman"/>
          <w:color w:val="auto"/>
          <w:sz w:val="22"/>
        </w:rPr>
        <w:lastRenderedPageBreak/>
        <w:t>Реквизиты и подписи сторон:</w:t>
      </w:r>
    </w:p>
    <w:tbl>
      <w:tblPr>
        <w:tblStyle w:val="14"/>
        <w:tblW w:w="978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8"/>
        <w:gridCol w:w="4394"/>
      </w:tblGrid>
      <w:tr w:rsidR="00EA239C" w:rsidRPr="003464B8" w:rsidTr="00EA239C">
        <w:tc>
          <w:tcPr>
            <w:tcW w:w="5388" w:type="dxa"/>
          </w:tcPr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b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b/>
                <w:sz w:val="22"/>
                <w:szCs w:val="22"/>
              </w:rPr>
              <w:t xml:space="preserve">«Продавец»: 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>ООО «НПП «СТРОИТЕЛЬНЫЕ ТЕХНОЛОГИИ»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Московская обл., г Химки, ул. Лавочкина, д.25, пом. 001 оф.4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Почтовый адрес: 600000, г. Владимир, а/я 144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ИНН 7716664911</w:t>
            </w:r>
          </w:p>
          <w:p w:rsidR="00EA239C" w:rsidRPr="003464B8" w:rsidRDefault="00EA239C" w:rsidP="00E407DA">
            <w:pPr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ОГРН 1107746423597</w:t>
            </w:r>
          </w:p>
          <w:p w:rsidR="00EA239C" w:rsidRPr="003464B8" w:rsidRDefault="00EA239C" w:rsidP="00E407DA">
            <w:pPr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Р/счет 40702810912010595186</w:t>
            </w:r>
          </w:p>
          <w:p w:rsidR="00EA239C" w:rsidRPr="003464B8" w:rsidRDefault="00EA239C" w:rsidP="00E407DA">
            <w:pPr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БИК 044525360</w:t>
            </w:r>
          </w:p>
          <w:p w:rsidR="00EA239C" w:rsidRPr="003464B8" w:rsidRDefault="00EA239C" w:rsidP="00E407DA">
            <w:pPr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К/ счет № 30101810445250000360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Филиал "Корпоративный" ПАО "</w:t>
            </w:r>
            <w:proofErr w:type="spellStart"/>
            <w:r w:rsidRPr="003464B8">
              <w:rPr>
                <w:rFonts w:ascii="PT Serif" w:hAnsi="PT Serif" w:cstheme="minorHAnsi"/>
                <w:sz w:val="22"/>
                <w:szCs w:val="22"/>
              </w:rPr>
              <w:t>Совкомбанк</w:t>
            </w:r>
            <w:proofErr w:type="spellEnd"/>
            <w:r w:rsidRPr="003464B8">
              <w:rPr>
                <w:rFonts w:ascii="PT Serif" w:hAnsi="PT Serif" w:cstheme="minorHAnsi"/>
                <w:sz w:val="22"/>
                <w:szCs w:val="22"/>
              </w:rPr>
              <w:t>"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(г. Москва) 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 xml:space="preserve">Конкурсный управляющий 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>ООО «НПП «СТРОИТЕЛЬНЫЕ ТЕХНОЛОГИИ»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 Суворов А.В.</w:t>
            </w:r>
          </w:p>
        </w:tc>
        <w:tc>
          <w:tcPr>
            <w:tcW w:w="4394" w:type="dxa"/>
          </w:tcPr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b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b/>
                <w:sz w:val="22"/>
                <w:szCs w:val="22"/>
              </w:rPr>
              <w:t>«Покупатель»: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_______________________________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_______________________________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_______________________________ 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_______________________________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</w:p>
          <w:p w:rsidR="00EA239C" w:rsidRPr="003464B8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</w:p>
          <w:p w:rsidR="00EA239C" w:rsidRPr="003464B8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</w:p>
          <w:p w:rsidR="00EA239C" w:rsidRPr="003464B8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</w:p>
          <w:p w:rsidR="00EA239C" w:rsidRPr="003464B8" w:rsidRDefault="00EA239C" w:rsidP="00E407DA">
            <w:pPr>
              <w:widowControl w:val="0"/>
              <w:tabs>
                <w:tab w:val="left" w:pos="252"/>
              </w:tabs>
              <w:suppressAutoHyphens/>
              <w:ind w:right="882"/>
              <w:rPr>
                <w:rFonts w:ascii="PT Serif" w:hAnsi="PT Serif" w:cstheme="minorHAnsi"/>
                <w:sz w:val="22"/>
                <w:szCs w:val="22"/>
              </w:rPr>
            </w:pPr>
          </w:p>
          <w:p w:rsidR="00EA239C" w:rsidRPr="003464B8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    ______________________      __________</w:t>
            </w:r>
          </w:p>
          <w:p w:rsidR="00EA239C" w:rsidRPr="003464B8" w:rsidRDefault="00EA239C" w:rsidP="00E407DA">
            <w:pPr>
              <w:rPr>
                <w:rFonts w:ascii="PT Serif" w:hAnsi="PT Serif" w:cstheme="minorHAnsi"/>
                <w:sz w:val="22"/>
                <w:szCs w:val="22"/>
              </w:rPr>
            </w:pPr>
          </w:p>
        </w:tc>
      </w:tr>
    </w:tbl>
    <w:p w:rsidR="008216C8" w:rsidRDefault="008216C8" w:rsidP="0005013F">
      <w:pPr>
        <w:spacing w:after="0"/>
        <w:jc w:val="right"/>
        <w:rPr>
          <w:rFonts w:ascii="PT Serif" w:eastAsia="Arial" w:hAnsi="PT Serif" w:cs="Calibri"/>
          <w:b/>
          <w:color w:val="000000"/>
          <w:sz w:val="22"/>
          <w:lang w:eastAsia="ru-RU"/>
        </w:rPr>
      </w:pPr>
    </w:p>
    <w:sectPr w:rsidR="008216C8" w:rsidSect="00365BDC">
      <w:headerReference w:type="even" r:id="rId8"/>
      <w:footerReference w:type="default" r:id="rId9"/>
      <w:type w:val="continuous"/>
      <w:pgSz w:w="11906" w:h="16838"/>
      <w:pgMar w:top="426" w:right="850" w:bottom="0" w:left="1701" w:header="708" w:footer="3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03E" w:rsidRDefault="009F503E" w:rsidP="002B4687">
      <w:r>
        <w:separator/>
      </w:r>
    </w:p>
  </w:endnote>
  <w:endnote w:type="continuationSeparator" w:id="0">
    <w:p w:rsidR="009F503E" w:rsidRDefault="009F503E" w:rsidP="002B4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8408727"/>
      <w:docPartObj>
        <w:docPartGallery w:val="Page Numbers (Bottom of Page)"/>
        <w:docPartUnique/>
      </w:docPartObj>
    </w:sdtPr>
    <w:sdtEndPr>
      <w:rPr>
        <w:rFonts w:ascii="PT Serif" w:hAnsi="PT Serif"/>
        <w:sz w:val="18"/>
        <w:szCs w:val="18"/>
      </w:rPr>
    </w:sdtEndPr>
    <w:sdtContent>
      <w:p w:rsidR="001620A5" w:rsidRPr="00A20F3F" w:rsidRDefault="001620A5">
        <w:pPr>
          <w:pStyle w:val="a9"/>
          <w:jc w:val="right"/>
          <w:rPr>
            <w:rFonts w:ascii="PT Serif" w:hAnsi="PT Serif"/>
            <w:sz w:val="18"/>
            <w:szCs w:val="18"/>
          </w:rPr>
        </w:pPr>
        <w:r w:rsidRPr="00A20F3F">
          <w:rPr>
            <w:rFonts w:ascii="PT Serif" w:hAnsi="PT Serif"/>
            <w:sz w:val="18"/>
            <w:szCs w:val="18"/>
          </w:rPr>
          <w:fldChar w:fldCharType="begin"/>
        </w:r>
        <w:r w:rsidRPr="00A20F3F">
          <w:rPr>
            <w:rFonts w:ascii="PT Serif" w:hAnsi="PT Serif"/>
            <w:sz w:val="18"/>
            <w:szCs w:val="18"/>
          </w:rPr>
          <w:instrText>PAGE   \* MERGEFORMAT</w:instrText>
        </w:r>
        <w:r w:rsidRPr="00A20F3F">
          <w:rPr>
            <w:rFonts w:ascii="PT Serif" w:hAnsi="PT Serif"/>
            <w:sz w:val="18"/>
            <w:szCs w:val="18"/>
          </w:rPr>
          <w:fldChar w:fldCharType="separate"/>
        </w:r>
        <w:r w:rsidR="00E66909">
          <w:rPr>
            <w:rFonts w:ascii="PT Serif" w:hAnsi="PT Serif"/>
            <w:noProof/>
            <w:sz w:val="18"/>
            <w:szCs w:val="18"/>
          </w:rPr>
          <w:t>2</w:t>
        </w:r>
        <w:r w:rsidRPr="00A20F3F">
          <w:rPr>
            <w:rFonts w:ascii="PT Serif" w:hAnsi="PT Serif"/>
            <w:sz w:val="18"/>
            <w:szCs w:val="18"/>
          </w:rPr>
          <w:fldChar w:fldCharType="end"/>
        </w:r>
      </w:p>
    </w:sdtContent>
  </w:sdt>
  <w:p w:rsidR="001620A5" w:rsidRDefault="001620A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03E" w:rsidRDefault="009F503E" w:rsidP="002B4687">
      <w:r>
        <w:separator/>
      </w:r>
    </w:p>
  </w:footnote>
  <w:footnote w:type="continuationSeparator" w:id="0">
    <w:p w:rsidR="009F503E" w:rsidRDefault="009F503E" w:rsidP="002B4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0A5" w:rsidRDefault="001620A5">
    <w:pPr>
      <w:pStyle w:val="a7"/>
    </w:pPr>
    <w:r>
      <w:rPr>
        <w:noProof/>
        <w:lang w:eastAsia="ru-RU"/>
      </w:rPr>
      <w:drawing>
        <wp:inline distT="0" distB="0" distL="0" distR="0">
          <wp:extent cx="5934075" cy="8401050"/>
          <wp:effectExtent l="0" t="0" r="9525" b="0"/>
          <wp:docPr id="6" name="Рисунок 6" descr="D:\sol\клиенты\Д\Деловое решение\стиль\отчет\отчет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D:\sol\клиенты\Д\Деловое решение\стиль\отчет\отчет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840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>
        <v:imagedata r:id="rId1" o:title="маркер1"/>
      </v:shape>
    </w:pict>
  </w:numPicBullet>
  <w:abstractNum w:abstractNumId="0" w15:restartNumberingAfterBreak="0">
    <w:nsid w:val="FFFFFF88"/>
    <w:multiLevelType w:val="singleLevel"/>
    <w:tmpl w:val="F7E0CD2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45784"/>
    <w:multiLevelType w:val="hybridMultilevel"/>
    <w:tmpl w:val="40208FF6"/>
    <w:lvl w:ilvl="0" w:tplc="BA4221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49150B"/>
    <w:multiLevelType w:val="multilevel"/>
    <w:tmpl w:val="C696FC4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F684055"/>
    <w:multiLevelType w:val="hybridMultilevel"/>
    <w:tmpl w:val="CD48000A"/>
    <w:lvl w:ilvl="0" w:tplc="67EE80AA">
      <w:start w:val="1"/>
      <w:numFmt w:val="bullet"/>
      <w:pStyle w:val="a0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B374DE"/>
    <w:multiLevelType w:val="multilevel"/>
    <w:tmpl w:val="F850A528"/>
    <w:lvl w:ilvl="0">
      <w:start w:val="1"/>
      <w:numFmt w:val="decimal"/>
      <w:lvlText w:val="%1."/>
      <w:lvlJc w:val="left"/>
      <w:pPr>
        <w:ind w:left="1418" w:firstLine="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360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abstractNum w:abstractNumId="5" w15:restartNumberingAfterBreak="0">
    <w:nsid w:val="1B6B022B"/>
    <w:multiLevelType w:val="multilevel"/>
    <w:tmpl w:val="138884A2"/>
    <w:lvl w:ilvl="0">
      <w:start w:val="4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6" w15:restartNumberingAfterBreak="0">
    <w:nsid w:val="23BD504D"/>
    <w:multiLevelType w:val="hybridMultilevel"/>
    <w:tmpl w:val="B3AEC91C"/>
    <w:lvl w:ilvl="0" w:tplc="36189BF2">
      <w:start w:val="1"/>
      <w:numFmt w:val="decimal"/>
      <w:lvlText w:val="1.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2DAC4916"/>
    <w:multiLevelType w:val="multilevel"/>
    <w:tmpl w:val="C5A003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pStyle w:val="2TimesNewRoman12pt-"/>
      <w:isLgl/>
      <w:lvlText w:val="%1.%2.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7056827"/>
    <w:multiLevelType w:val="multilevel"/>
    <w:tmpl w:val="76FC0B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87564EF"/>
    <w:multiLevelType w:val="multilevel"/>
    <w:tmpl w:val="40DA42FC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623143"/>
    <w:multiLevelType w:val="multilevel"/>
    <w:tmpl w:val="2C7CF992"/>
    <w:lvl w:ilvl="0">
      <w:start w:val="1"/>
      <w:numFmt w:val="decimal"/>
      <w:lvlText w:val="%1."/>
      <w:lvlJc w:val="left"/>
      <w:pPr>
        <w:ind w:left="405" w:firstLine="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405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abstractNum w:abstractNumId="11" w15:restartNumberingAfterBreak="0">
    <w:nsid w:val="67742B85"/>
    <w:multiLevelType w:val="multilevel"/>
    <w:tmpl w:val="6E0E6A9E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833495D"/>
    <w:multiLevelType w:val="hybridMultilevel"/>
    <w:tmpl w:val="89AC2A2A"/>
    <w:lvl w:ilvl="0" w:tplc="FBBA9E8A">
      <w:start w:val="1"/>
      <w:numFmt w:val="bullet"/>
      <w:pStyle w:val="20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47586"/>
    <w:multiLevelType w:val="multilevel"/>
    <w:tmpl w:val="843A3DE6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  <w:sz w:val="2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  <w:sz w:val="2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 w:val="0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  <w:sz w:val="2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 w:val="0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  <w:sz w:val="20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3"/>
  </w:num>
  <w:num w:numId="5">
    <w:abstractNumId w:val="12"/>
  </w:num>
  <w:num w:numId="6">
    <w:abstractNumId w:val="8"/>
  </w:num>
  <w:num w:numId="7">
    <w:abstractNumId w:val="13"/>
  </w:num>
  <w:num w:numId="8">
    <w:abstractNumId w:val="11"/>
  </w:num>
  <w:num w:numId="9">
    <w:abstractNumId w:val="5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</w:num>
  <w:num w:numId="13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</w:num>
  <w:num w:numId="14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</w:num>
  <w:num w:numId="15">
    <w:abstractNumId w:val="8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16">
    <w:abstractNumId w:val="10"/>
  </w:num>
  <w:num w:numId="17">
    <w:abstractNumId w:val="7"/>
  </w:num>
  <w:num w:numId="18">
    <w:abstractNumId w:val="1"/>
  </w:num>
  <w:num w:numId="1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cumentProtection w:formatting="1" w:enforcement="0"/>
  <w:styleLockTheme/>
  <w:styleLockQFSet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B19"/>
    <w:rsid w:val="00007091"/>
    <w:rsid w:val="000166B5"/>
    <w:rsid w:val="00030EC0"/>
    <w:rsid w:val="000329EE"/>
    <w:rsid w:val="00046756"/>
    <w:rsid w:val="0005013F"/>
    <w:rsid w:val="00072117"/>
    <w:rsid w:val="000A69DF"/>
    <w:rsid w:val="000B2676"/>
    <w:rsid w:val="000C17B3"/>
    <w:rsid w:val="000C7150"/>
    <w:rsid w:val="000C7AEE"/>
    <w:rsid w:val="000D0B38"/>
    <w:rsid w:val="000E316A"/>
    <w:rsid w:val="000E32D1"/>
    <w:rsid w:val="000E5020"/>
    <w:rsid w:val="000F24F4"/>
    <w:rsid w:val="001074FB"/>
    <w:rsid w:val="00110EEF"/>
    <w:rsid w:val="0012790A"/>
    <w:rsid w:val="00142BC1"/>
    <w:rsid w:val="00154221"/>
    <w:rsid w:val="001620A5"/>
    <w:rsid w:val="0018074D"/>
    <w:rsid w:val="001840F6"/>
    <w:rsid w:val="00187A5B"/>
    <w:rsid w:val="001910FF"/>
    <w:rsid w:val="00197CCE"/>
    <w:rsid w:val="001C03AA"/>
    <w:rsid w:val="001C727B"/>
    <w:rsid w:val="001E0C99"/>
    <w:rsid w:val="001E36D7"/>
    <w:rsid w:val="001F4609"/>
    <w:rsid w:val="001F60B8"/>
    <w:rsid w:val="00201DFC"/>
    <w:rsid w:val="0021252A"/>
    <w:rsid w:val="00225E68"/>
    <w:rsid w:val="002261E2"/>
    <w:rsid w:val="00231C51"/>
    <w:rsid w:val="002349FC"/>
    <w:rsid w:val="00244B7F"/>
    <w:rsid w:val="00272DD7"/>
    <w:rsid w:val="00277D0E"/>
    <w:rsid w:val="002867D7"/>
    <w:rsid w:val="00296335"/>
    <w:rsid w:val="002B4687"/>
    <w:rsid w:val="002C33AD"/>
    <w:rsid w:val="002C3894"/>
    <w:rsid w:val="002C4DBF"/>
    <w:rsid w:val="002E2DA4"/>
    <w:rsid w:val="00326869"/>
    <w:rsid w:val="00330676"/>
    <w:rsid w:val="0033337D"/>
    <w:rsid w:val="0034405D"/>
    <w:rsid w:val="00355B8A"/>
    <w:rsid w:val="003659FD"/>
    <w:rsid w:val="00365B27"/>
    <w:rsid w:val="00365BDC"/>
    <w:rsid w:val="003835EE"/>
    <w:rsid w:val="003916E7"/>
    <w:rsid w:val="00396FC5"/>
    <w:rsid w:val="003A7E3C"/>
    <w:rsid w:val="003B3C1F"/>
    <w:rsid w:val="003B6734"/>
    <w:rsid w:val="003C3827"/>
    <w:rsid w:val="003C3B3F"/>
    <w:rsid w:val="003D7585"/>
    <w:rsid w:val="003D7F8D"/>
    <w:rsid w:val="003E0BB3"/>
    <w:rsid w:val="0040452B"/>
    <w:rsid w:val="00412838"/>
    <w:rsid w:val="00412ECF"/>
    <w:rsid w:val="00416DEA"/>
    <w:rsid w:val="00425E18"/>
    <w:rsid w:val="0043552F"/>
    <w:rsid w:val="00443291"/>
    <w:rsid w:val="0045642B"/>
    <w:rsid w:val="00463734"/>
    <w:rsid w:val="00465563"/>
    <w:rsid w:val="0049184E"/>
    <w:rsid w:val="004A1AD2"/>
    <w:rsid w:val="004B1287"/>
    <w:rsid w:val="004E7307"/>
    <w:rsid w:val="004F2535"/>
    <w:rsid w:val="00517FCE"/>
    <w:rsid w:val="00524E7A"/>
    <w:rsid w:val="00525109"/>
    <w:rsid w:val="00534AF1"/>
    <w:rsid w:val="00536A86"/>
    <w:rsid w:val="005768DA"/>
    <w:rsid w:val="00585F7A"/>
    <w:rsid w:val="00592154"/>
    <w:rsid w:val="005973EA"/>
    <w:rsid w:val="005B24CB"/>
    <w:rsid w:val="005B6336"/>
    <w:rsid w:val="005C23C0"/>
    <w:rsid w:val="005C3D71"/>
    <w:rsid w:val="005C629C"/>
    <w:rsid w:val="005C6600"/>
    <w:rsid w:val="005D1903"/>
    <w:rsid w:val="005D2EED"/>
    <w:rsid w:val="005D4B2A"/>
    <w:rsid w:val="005E6979"/>
    <w:rsid w:val="005F03EE"/>
    <w:rsid w:val="005F2ABC"/>
    <w:rsid w:val="006024A7"/>
    <w:rsid w:val="00613D4C"/>
    <w:rsid w:val="00616E71"/>
    <w:rsid w:val="006226D3"/>
    <w:rsid w:val="00633036"/>
    <w:rsid w:val="00647BF5"/>
    <w:rsid w:val="00647F88"/>
    <w:rsid w:val="006744CF"/>
    <w:rsid w:val="006A2C7B"/>
    <w:rsid w:val="006B383D"/>
    <w:rsid w:val="006C1663"/>
    <w:rsid w:val="006D1550"/>
    <w:rsid w:val="006F4FF8"/>
    <w:rsid w:val="00705565"/>
    <w:rsid w:val="00721038"/>
    <w:rsid w:val="007408D1"/>
    <w:rsid w:val="00745233"/>
    <w:rsid w:val="00763386"/>
    <w:rsid w:val="007652FF"/>
    <w:rsid w:val="007657EF"/>
    <w:rsid w:val="00772FDF"/>
    <w:rsid w:val="00776BF5"/>
    <w:rsid w:val="00777AA5"/>
    <w:rsid w:val="00782CCE"/>
    <w:rsid w:val="00790A5B"/>
    <w:rsid w:val="007C4D41"/>
    <w:rsid w:val="007F0271"/>
    <w:rsid w:val="007F0A12"/>
    <w:rsid w:val="007F6C3D"/>
    <w:rsid w:val="008016F7"/>
    <w:rsid w:val="00820D42"/>
    <w:rsid w:val="008216C8"/>
    <w:rsid w:val="00822B13"/>
    <w:rsid w:val="00836190"/>
    <w:rsid w:val="008571ED"/>
    <w:rsid w:val="008634AC"/>
    <w:rsid w:val="00866CA9"/>
    <w:rsid w:val="008805E8"/>
    <w:rsid w:val="00893525"/>
    <w:rsid w:val="008A6AF8"/>
    <w:rsid w:val="008B77A2"/>
    <w:rsid w:val="008C6A23"/>
    <w:rsid w:val="008D45D8"/>
    <w:rsid w:val="008D523F"/>
    <w:rsid w:val="008D5501"/>
    <w:rsid w:val="008F4647"/>
    <w:rsid w:val="008F769D"/>
    <w:rsid w:val="00907667"/>
    <w:rsid w:val="00942B70"/>
    <w:rsid w:val="0094532F"/>
    <w:rsid w:val="00985C4D"/>
    <w:rsid w:val="009A1470"/>
    <w:rsid w:val="009B41B3"/>
    <w:rsid w:val="009B5351"/>
    <w:rsid w:val="009C034F"/>
    <w:rsid w:val="009C5EA0"/>
    <w:rsid w:val="009D0522"/>
    <w:rsid w:val="009D150F"/>
    <w:rsid w:val="009D39B1"/>
    <w:rsid w:val="009F43B9"/>
    <w:rsid w:val="009F503E"/>
    <w:rsid w:val="00A20F3F"/>
    <w:rsid w:val="00A67782"/>
    <w:rsid w:val="00A7007D"/>
    <w:rsid w:val="00A83AC8"/>
    <w:rsid w:val="00A9619A"/>
    <w:rsid w:val="00A96C3A"/>
    <w:rsid w:val="00AA164A"/>
    <w:rsid w:val="00AB0FC7"/>
    <w:rsid w:val="00AE7478"/>
    <w:rsid w:val="00AF7AD2"/>
    <w:rsid w:val="00B005E6"/>
    <w:rsid w:val="00B05476"/>
    <w:rsid w:val="00B13A81"/>
    <w:rsid w:val="00B25267"/>
    <w:rsid w:val="00B35C0A"/>
    <w:rsid w:val="00B42DBB"/>
    <w:rsid w:val="00B65C54"/>
    <w:rsid w:val="00B67AED"/>
    <w:rsid w:val="00B74A75"/>
    <w:rsid w:val="00B82642"/>
    <w:rsid w:val="00BB2CEC"/>
    <w:rsid w:val="00BC4A2C"/>
    <w:rsid w:val="00BC69C4"/>
    <w:rsid w:val="00BD2922"/>
    <w:rsid w:val="00BD2D0F"/>
    <w:rsid w:val="00BE03C2"/>
    <w:rsid w:val="00C048D8"/>
    <w:rsid w:val="00C050F1"/>
    <w:rsid w:val="00C07A44"/>
    <w:rsid w:val="00C149E1"/>
    <w:rsid w:val="00C205CE"/>
    <w:rsid w:val="00C21A95"/>
    <w:rsid w:val="00C52E54"/>
    <w:rsid w:val="00C60DE8"/>
    <w:rsid w:val="00C61CD8"/>
    <w:rsid w:val="00C75018"/>
    <w:rsid w:val="00C751C8"/>
    <w:rsid w:val="00C75680"/>
    <w:rsid w:val="00C7760E"/>
    <w:rsid w:val="00C91E60"/>
    <w:rsid w:val="00C95A35"/>
    <w:rsid w:val="00CA076E"/>
    <w:rsid w:val="00CA3159"/>
    <w:rsid w:val="00CB537C"/>
    <w:rsid w:val="00CB654B"/>
    <w:rsid w:val="00CB6F40"/>
    <w:rsid w:val="00CC0D78"/>
    <w:rsid w:val="00CC303C"/>
    <w:rsid w:val="00CC4C95"/>
    <w:rsid w:val="00CC5CC9"/>
    <w:rsid w:val="00CC68F8"/>
    <w:rsid w:val="00CD0BFF"/>
    <w:rsid w:val="00CD33DC"/>
    <w:rsid w:val="00CD3419"/>
    <w:rsid w:val="00CD4780"/>
    <w:rsid w:val="00CE4F20"/>
    <w:rsid w:val="00CF0535"/>
    <w:rsid w:val="00CF18D2"/>
    <w:rsid w:val="00D02B37"/>
    <w:rsid w:val="00D047C5"/>
    <w:rsid w:val="00D3417F"/>
    <w:rsid w:val="00D36FCC"/>
    <w:rsid w:val="00D46AC5"/>
    <w:rsid w:val="00D62660"/>
    <w:rsid w:val="00D74467"/>
    <w:rsid w:val="00D7502E"/>
    <w:rsid w:val="00D84011"/>
    <w:rsid w:val="00D96E71"/>
    <w:rsid w:val="00DA453C"/>
    <w:rsid w:val="00DA47B0"/>
    <w:rsid w:val="00DC59FA"/>
    <w:rsid w:val="00DC6AD8"/>
    <w:rsid w:val="00DD0786"/>
    <w:rsid w:val="00DD2A55"/>
    <w:rsid w:val="00DE0788"/>
    <w:rsid w:val="00DE6C9F"/>
    <w:rsid w:val="00DF1DB4"/>
    <w:rsid w:val="00DF5D04"/>
    <w:rsid w:val="00E12155"/>
    <w:rsid w:val="00E13793"/>
    <w:rsid w:val="00E14B77"/>
    <w:rsid w:val="00E471B3"/>
    <w:rsid w:val="00E532A6"/>
    <w:rsid w:val="00E55169"/>
    <w:rsid w:val="00E62495"/>
    <w:rsid w:val="00E64076"/>
    <w:rsid w:val="00E66909"/>
    <w:rsid w:val="00E75E5C"/>
    <w:rsid w:val="00E75EBF"/>
    <w:rsid w:val="00E80C04"/>
    <w:rsid w:val="00E818A6"/>
    <w:rsid w:val="00E85153"/>
    <w:rsid w:val="00E85906"/>
    <w:rsid w:val="00E85C24"/>
    <w:rsid w:val="00E9014D"/>
    <w:rsid w:val="00E96535"/>
    <w:rsid w:val="00E97D43"/>
    <w:rsid w:val="00EA20B8"/>
    <w:rsid w:val="00EA239C"/>
    <w:rsid w:val="00EB4218"/>
    <w:rsid w:val="00EB72E6"/>
    <w:rsid w:val="00EB7F13"/>
    <w:rsid w:val="00EC36DD"/>
    <w:rsid w:val="00ED4B19"/>
    <w:rsid w:val="00ED7953"/>
    <w:rsid w:val="00EE021E"/>
    <w:rsid w:val="00EE5163"/>
    <w:rsid w:val="00EE68E3"/>
    <w:rsid w:val="00EF19CB"/>
    <w:rsid w:val="00EF4A78"/>
    <w:rsid w:val="00F036B6"/>
    <w:rsid w:val="00F043C8"/>
    <w:rsid w:val="00F110DF"/>
    <w:rsid w:val="00F17AA3"/>
    <w:rsid w:val="00F32100"/>
    <w:rsid w:val="00F362FB"/>
    <w:rsid w:val="00F514A4"/>
    <w:rsid w:val="00F6173A"/>
    <w:rsid w:val="00F629AD"/>
    <w:rsid w:val="00F63293"/>
    <w:rsid w:val="00F6348E"/>
    <w:rsid w:val="00F647E9"/>
    <w:rsid w:val="00F668D2"/>
    <w:rsid w:val="00F816AC"/>
    <w:rsid w:val="00F82877"/>
    <w:rsid w:val="00F95A9E"/>
    <w:rsid w:val="00FA4C22"/>
    <w:rsid w:val="00FB12D5"/>
    <w:rsid w:val="00FB306F"/>
    <w:rsid w:val="00FC57B5"/>
    <w:rsid w:val="00FD7C74"/>
    <w:rsid w:val="00FE25E0"/>
    <w:rsid w:val="00FF169A"/>
    <w:rsid w:val="00FF31D0"/>
    <w:rsid w:val="00FF7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91205B"/>
  <w15:docId w15:val="{8921CB4A-FDC0-4D8F-AA29-4B0FC3035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3" w:qFormat="1"/>
    <w:lsdException w:name="List Number" w:uiPriority="3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3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E25E0"/>
    <w:pPr>
      <w:spacing w:line="240" w:lineRule="auto"/>
    </w:pPr>
    <w:rPr>
      <w:sz w:val="20"/>
    </w:rPr>
  </w:style>
  <w:style w:type="paragraph" w:styleId="1">
    <w:name w:val="heading 1"/>
    <w:basedOn w:val="a1"/>
    <w:next w:val="a1"/>
    <w:link w:val="12"/>
    <w:uiPriority w:val="1"/>
    <w:rsid w:val="00355B8A"/>
    <w:pPr>
      <w:keepNext/>
      <w:keepLines/>
      <w:numPr>
        <w:numId w:val="2"/>
      </w:numPr>
      <w:spacing w:before="960"/>
      <w:outlineLvl w:val="0"/>
    </w:pPr>
    <w:rPr>
      <w:rFonts w:asciiTheme="majorHAnsi" w:eastAsiaTheme="majorEastAsia" w:hAnsiTheme="majorHAnsi" w:cstheme="majorBidi"/>
      <w:b/>
      <w:bCs/>
      <w:caps/>
      <w:color w:val="485CC7" w:themeColor="accent2"/>
      <w:sz w:val="48"/>
      <w:szCs w:val="48"/>
    </w:rPr>
  </w:style>
  <w:style w:type="paragraph" w:styleId="2">
    <w:name w:val="heading 2"/>
    <w:basedOn w:val="a1"/>
    <w:next w:val="a1"/>
    <w:link w:val="21"/>
    <w:uiPriority w:val="1"/>
    <w:rsid w:val="009B5351"/>
    <w:pPr>
      <w:keepNext/>
      <w:keepLines/>
      <w:pageBreakBefore/>
      <w:numPr>
        <w:ilvl w:val="1"/>
        <w:numId w:val="1"/>
      </w:numPr>
      <w:spacing w:after="1160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paragraph" w:styleId="3">
    <w:name w:val="heading 3"/>
    <w:basedOn w:val="a1"/>
    <w:next w:val="a1"/>
    <w:link w:val="30"/>
    <w:uiPriority w:val="1"/>
    <w:rsid w:val="00585F7A"/>
    <w:pPr>
      <w:keepNext/>
      <w:keepLines/>
      <w:numPr>
        <w:ilvl w:val="2"/>
        <w:numId w:val="1"/>
      </w:numPr>
      <w:outlineLvl w:val="2"/>
    </w:pPr>
    <w:rPr>
      <w:rFonts w:asciiTheme="majorHAnsi" w:eastAsiaTheme="majorEastAsia" w:hAnsiTheme="majorHAnsi" w:cstheme="majorBidi"/>
      <w:b/>
      <w:bCs/>
      <w:sz w:val="24"/>
    </w:rPr>
  </w:style>
  <w:style w:type="paragraph" w:styleId="4">
    <w:name w:val="heading 4"/>
    <w:basedOn w:val="a1"/>
    <w:next w:val="a1"/>
    <w:link w:val="40"/>
    <w:uiPriority w:val="1"/>
    <w:rsid w:val="00647F88"/>
    <w:pPr>
      <w:keepNext/>
      <w:keepLines/>
      <w:numPr>
        <w:ilvl w:val="3"/>
        <w:numId w:val="1"/>
      </w:numPr>
      <w:ind w:left="0" w:firstLine="0"/>
      <w:outlineLvl w:val="3"/>
    </w:pPr>
    <w:rPr>
      <w:rFonts w:asciiTheme="majorHAnsi" w:eastAsiaTheme="majorEastAsia" w:hAnsiTheme="majorHAnsi" w:cstheme="majorBidi"/>
      <w:b/>
      <w:bCs/>
      <w:iCs/>
    </w:rPr>
  </w:style>
  <w:style w:type="paragraph" w:styleId="5">
    <w:name w:val="heading 5"/>
    <w:basedOn w:val="a1"/>
    <w:next w:val="a1"/>
    <w:link w:val="50"/>
    <w:uiPriority w:val="1"/>
    <w:semiHidden/>
    <w:unhideWhenUsed/>
    <w:rsid w:val="00F036B6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6347E" w:themeColor="accent1" w:themeShade="7F"/>
    </w:rPr>
  </w:style>
  <w:style w:type="paragraph" w:styleId="6">
    <w:name w:val="heading 6"/>
    <w:basedOn w:val="a1"/>
    <w:next w:val="a1"/>
    <w:link w:val="60"/>
    <w:uiPriority w:val="1"/>
    <w:semiHidden/>
    <w:unhideWhenUsed/>
    <w:qFormat/>
    <w:rsid w:val="00F036B6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6347E" w:themeColor="accent1" w:themeShade="7F"/>
    </w:rPr>
  </w:style>
  <w:style w:type="paragraph" w:styleId="7">
    <w:name w:val="heading 7"/>
    <w:basedOn w:val="a1"/>
    <w:next w:val="a1"/>
    <w:link w:val="70"/>
    <w:uiPriority w:val="1"/>
    <w:semiHidden/>
    <w:unhideWhenUsed/>
    <w:qFormat/>
    <w:rsid w:val="00F036B6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1"/>
    <w:semiHidden/>
    <w:unhideWhenUsed/>
    <w:qFormat/>
    <w:rsid w:val="00F036B6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7685D5" w:themeColor="accent1"/>
      <w:szCs w:val="20"/>
    </w:rPr>
  </w:style>
  <w:style w:type="paragraph" w:styleId="9">
    <w:name w:val="heading 9"/>
    <w:basedOn w:val="a1"/>
    <w:next w:val="a1"/>
    <w:link w:val="90"/>
    <w:uiPriority w:val="1"/>
    <w:semiHidden/>
    <w:unhideWhenUsed/>
    <w:qFormat/>
    <w:rsid w:val="00F036B6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link w:val="a6"/>
    <w:uiPriority w:val="99"/>
    <w:semiHidden/>
    <w:unhideWhenUsed/>
    <w:rsid w:val="001840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semiHidden/>
    <w:rsid w:val="001840F6"/>
    <w:rPr>
      <w:rFonts w:ascii="Tahoma" w:hAnsi="Tahoma" w:cs="Tahoma"/>
      <w:sz w:val="16"/>
      <w:szCs w:val="16"/>
    </w:rPr>
  </w:style>
  <w:style w:type="paragraph" w:styleId="a7">
    <w:name w:val="header"/>
    <w:basedOn w:val="a1"/>
    <w:link w:val="a8"/>
    <w:uiPriority w:val="99"/>
    <w:unhideWhenUsed/>
    <w:rsid w:val="00142BC1"/>
    <w:pPr>
      <w:tabs>
        <w:tab w:val="center" w:pos="4677"/>
        <w:tab w:val="right" w:pos="9355"/>
      </w:tabs>
      <w:spacing w:after="0"/>
    </w:pPr>
    <w:rPr>
      <w:rFonts w:ascii="Segoe UI" w:hAnsi="Segoe UI"/>
      <w:sz w:val="18"/>
    </w:rPr>
  </w:style>
  <w:style w:type="character" w:customStyle="1" w:styleId="a8">
    <w:name w:val="Верхний колонтитул Знак"/>
    <w:basedOn w:val="a2"/>
    <w:link w:val="a7"/>
    <w:uiPriority w:val="99"/>
    <w:rsid w:val="00142BC1"/>
    <w:rPr>
      <w:rFonts w:ascii="Segoe UI" w:hAnsi="Segoe UI"/>
      <w:sz w:val="18"/>
    </w:rPr>
  </w:style>
  <w:style w:type="paragraph" w:styleId="a9">
    <w:name w:val="footer"/>
    <w:basedOn w:val="a1"/>
    <w:link w:val="aa"/>
    <w:uiPriority w:val="99"/>
    <w:unhideWhenUsed/>
    <w:rsid w:val="00197CCE"/>
    <w:pPr>
      <w:tabs>
        <w:tab w:val="center" w:pos="4677"/>
        <w:tab w:val="right" w:pos="9355"/>
      </w:tabs>
      <w:spacing w:after="0"/>
      <w:jc w:val="center"/>
    </w:pPr>
    <w:rPr>
      <w:rFonts w:ascii="Segoe UI" w:hAnsi="Segoe UI"/>
    </w:rPr>
  </w:style>
  <w:style w:type="character" w:customStyle="1" w:styleId="aa">
    <w:name w:val="Нижний колонтитул Знак"/>
    <w:basedOn w:val="a2"/>
    <w:link w:val="a9"/>
    <w:uiPriority w:val="99"/>
    <w:rsid w:val="00197CCE"/>
    <w:rPr>
      <w:rFonts w:ascii="Segoe UI" w:hAnsi="Segoe UI"/>
      <w:sz w:val="20"/>
    </w:rPr>
  </w:style>
  <w:style w:type="character" w:customStyle="1" w:styleId="12">
    <w:name w:val="Заголовок 1 Знак"/>
    <w:basedOn w:val="a2"/>
    <w:link w:val="1"/>
    <w:uiPriority w:val="1"/>
    <w:rsid w:val="00355B8A"/>
    <w:rPr>
      <w:rFonts w:asciiTheme="majorHAnsi" w:eastAsiaTheme="majorEastAsia" w:hAnsiTheme="majorHAnsi" w:cstheme="majorBidi"/>
      <w:b/>
      <w:bCs/>
      <w:caps/>
      <w:color w:val="485CC7" w:themeColor="accent2"/>
      <w:sz w:val="48"/>
      <w:szCs w:val="48"/>
    </w:rPr>
  </w:style>
  <w:style w:type="paragraph" w:styleId="ab">
    <w:name w:val="Title"/>
    <w:basedOn w:val="a1"/>
    <w:next w:val="ac"/>
    <w:link w:val="ad"/>
    <w:uiPriority w:val="8"/>
    <w:qFormat/>
    <w:rsid w:val="00EE68E3"/>
    <w:pPr>
      <w:pBdr>
        <w:bottom w:val="single" w:sz="8" w:space="4" w:color="7685D5" w:themeColor="accent1"/>
      </w:pBdr>
      <w:spacing w:after="300"/>
      <w:contextualSpacing/>
    </w:pPr>
    <w:rPr>
      <w:rFonts w:ascii="Segoe UI" w:eastAsiaTheme="majorEastAsia" w:hAnsi="Segoe UI" w:cstheme="majorBidi"/>
      <w:b/>
      <w:spacing w:val="5"/>
      <w:kern w:val="28"/>
      <w:sz w:val="52"/>
      <w:szCs w:val="52"/>
    </w:rPr>
  </w:style>
  <w:style w:type="character" w:customStyle="1" w:styleId="ad">
    <w:name w:val="Заголовок Знак"/>
    <w:basedOn w:val="a2"/>
    <w:link w:val="ab"/>
    <w:uiPriority w:val="8"/>
    <w:rsid w:val="00EA20B8"/>
    <w:rPr>
      <w:rFonts w:ascii="Segoe UI" w:eastAsiaTheme="majorEastAsia" w:hAnsi="Segoe UI" w:cstheme="majorBidi"/>
      <w:b/>
      <w:spacing w:val="5"/>
      <w:kern w:val="28"/>
      <w:sz w:val="52"/>
      <w:szCs w:val="52"/>
    </w:rPr>
  </w:style>
  <w:style w:type="paragraph" w:styleId="ae">
    <w:name w:val="Subtitle"/>
    <w:basedOn w:val="a1"/>
    <w:next w:val="a1"/>
    <w:link w:val="af"/>
    <w:uiPriority w:val="1"/>
    <w:qFormat/>
    <w:rsid w:val="00F036B6"/>
    <w:pPr>
      <w:numPr>
        <w:ilvl w:val="1"/>
      </w:numPr>
    </w:pPr>
    <w:rPr>
      <w:rFonts w:asciiTheme="majorHAnsi" w:eastAsiaTheme="majorEastAsia" w:hAnsiTheme="majorHAnsi" w:cstheme="majorBidi"/>
      <w:b/>
      <w:iCs/>
      <w:spacing w:val="15"/>
      <w:szCs w:val="24"/>
    </w:rPr>
  </w:style>
  <w:style w:type="character" w:customStyle="1" w:styleId="af">
    <w:name w:val="Подзаголовок Знак"/>
    <w:basedOn w:val="a2"/>
    <w:link w:val="ae"/>
    <w:uiPriority w:val="1"/>
    <w:rsid w:val="00355B8A"/>
    <w:rPr>
      <w:rFonts w:asciiTheme="majorHAnsi" w:eastAsiaTheme="majorEastAsia" w:hAnsiTheme="majorHAnsi" w:cstheme="majorBidi"/>
      <w:b/>
      <w:iCs/>
      <w:spacing w:val="15"/>
      <w:sz w:val="20"/>
      <w:szCs w:val="24"/>
    </w:rPr>
  </w:style>
  <w:style w:type="character" w:customStyle="1" w:styleId="21">
    <w:name w:val="Заголовок 2 Знак"/>
    <w:basedOn w:val="a2"/>
    <w:link w:val="2"/>
    <w:uiPriority w:val="1"/>
    <w:rsid w:val="00C205CE"/>
    <w:rPr>
      <w:rFonts w:asciiTheme="majorHAnsi" w:eastAsiaTheme="majorEastAsia" w:hAnsiTheme="majorHAnsi" w:cstheme="majorBidi"/>
      <w:b/>
      <w:bCs/>
      <w:sz w:val="32"/>
      <w:szCs w:val="26"/>
    </w:rPr>
  </w:style>
  <w:style w:type="character" w:customStyle="1" w:styleId="30">
    <w:name w:val="Заголовок 3 Знак"/>
    <w:basedOn w:val="a2"/>
    <w:link w:val="3"/>
    <w:uiPriority w:val="1"/>
    <w:rsid w:val="00C205CE"/>
    <w:rPr>
      <w:rFonts w:asciiTheme="majorHAnsi" w:eastAsiaTheme="majorEastAsia" w:hAnsiTheme="majorHAnsi" w:cstheme="majorBidi"/>
      <w:b/>
      <w:bCs/>
      <w:sz w:val="24"/>
    </w:rPr>
  </w:style>
  <w:style w:type="character" w:customStyle="1" w:styleId="40">
    <w:name w:val="Заголовок 4 Знак"/>
    <w:basedOn w:val="a2"/>
    <w:link w:val="4"/>
    <w:uiPriority w:val="1"/>
    <w:rsid w:val="00C205CE"/>
    <w:rPr>
      <w:rFonts w:asciiTheme="majorHAnsi" w:eastAsiaTheme="majorEastAsia" w:hAnsiTheme="majorHAnsi" w:cstheme="majorBidi"/>
      <w:b/>
      <w:bCs/>
      <w:iCs/>
      <w:sz w:val="20"/>
    </w:rPr>
  </w:style>
  <w:style w:type="character" w:customStyle="1" w:styleId="50">
    <w:name w:val="Заголовок 5 Знак"/>
    <w:basedOn w:val="a2"/>
    <w:link w:val="5"/>
    <w:uiPriority w:val="1"/>
    <w:semiHidden/>
    <w:rsid w:val="00DD0786"/>
    <w:rPr>
      <w:rFonts w:asciiTheme="majorHAnsi" w:eastAsiaTheme="majorEastAsia" w:hAnsiTheme="majorHAnsi" w:cstheme="majorBidi"/>
      <w:color w:val="26347E" w:themeColor="accent1" w:themeShade="7F"/>
      <w:sz w:val="20"/>
    </w:rPr>
  </w:style>
  <w:style w:type="character" w:customStyle="1" w:styleId="60">
    <w:name w:val="Заголовок 6 Знак"/>
    <w:basedOn w:val="a2"/>
    <w:link w:val="6"/>
    <w:uiPriority w:val="1"/>
    <w:semiHidden/>
    <w:rsid w:val="00DD0786"/>
    <w:rPr>
      <w:rFonts w:asciiTheme="majorHAnsi" w:eastAsiaTheme="majorEastAsia" w:hAnsiTheme="majorHAnsi" w:cstheme="majorBidi"/>
      <w:i/>
      <w:iCs/>
      <w:color w:val="26347E" w:themeColor="accent1" w:themeShade="7F"/>
      <w:sz w:val="20"/>
    </w:rPr>
  </w:style>
  <w:style w:type="character" w:customStyle="1" w:styleId="70">
    <w:name w:val="Заголовок 7 Знак"/>
    <w:basedOn w:val="a2"/>
    <w:link w:val="7"/>
    <w:uiPriority w:val="1"/>
    <w:semiHidden/>
    <w:rsid w:val="00DD0786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80">
    <w:name w:val="Заголовок 8 Знак"/>
    <w:basedOn w:val="a2"/>
    <w:link w:val="8"/>
    <w:uiPriority w:val="1"/>
    <w:semiHidden/>
    <w:rsid w:val="00DD0786"/>
    <w:rPr>
      <w:rFonts w:asciiTheme="majorHAnsi" w:eastAsiaTheme="majorEastAsia" w:hAnsiTheme="majorHAnsi" w:cstheme="majorBidi"/>
      <w:color w:val="7685D5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1"/>
    <w:semiHidden/>
    <w:rsid w:val="00DD078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036B6"/>
    <w:rPr>
      <w:b/>
      <w:bCs/>
      <w:color w:val="7685D5" w:themeColor="accent1"/>
      <w:sz w:val="18"/>
      <w:szCs w:val="18"/>
    </w:rPr>
  </w:style>
  <w:style w:type="character" w:styleId="af1">
    <w:name w:val="Strong"/>
    <w:basedOn w:val="a2"/>
    <w:uiPriority w:val="2"/>
    <w:qFormat/>
    <w:rsid w:val="00DD0786"/>
    <w:rPr>
      <w:rFonts w:asciiTheme="majorHAnsi" w:hAnsiTheme="majorHAnsi"/>
      <w:b/>
      <w:bCs/>
      <w:sz w:val="20"/>
    </w:rPr>
  </w:style>
  <w:style w:type="character" w:styleId="af2">
    <w:name w:val="Emphasis"/>
    <w:basedOn w:val="a2"/>
    <w:uiPriority w:val="20"/>
    <w:qFormat/>
    <w:rsid w:val="00907667"/>
    <w:rPr>
      <w:rFonts w:asciiTheme="minorHAnsi" w:hAnsiTheme="minorHAnsi"/>
      <w:b w:val="0"/>
      <w:i w:val="0"/>
      <w:iCs/>
      <w:sz w:val="20"/>
    </w:rPr>
  </w:style>
  <w:style w:type="paragraph" w:styleId="af3">
    <w:name w:val="No Spacing"/>
    <w:uiPriority w:val="1"/>
    <w:qFormat/>
    <w:rsid w:val="00F036B6"/>
    <w:pPr>
      <w:spacing w:after="0" w:line="240" w:lineRule="auto"/>
    </w:pPr>
    <w:rPr>
      <w:sz w:val="20"/>
    </w:rPr>
  </w:style>
  <w:style w:type="paragraph" w:styleId="af4">
    <w:name w:val="List Paragraph"/>
    <w:basedOn w:val="a1"/>
    <w:link w:val="af5"/>
    <w:uiPriority w:val="34"/>
    <w:qFormat/>
    <w:rsid w:val="00F036B6"/>
    <w:pPr>
      <w:ind w:left="720"/>
      <w:contextualSpacing/>
    </w:pPr>
  </w:style>
  <w:style w:type="paragraph" w:styleId="22">
    <w:name w:val="Quote"/>
    <w:basedOn w:val="a1"/>
    <w:next w:val="a1"/>
    <w:link w:val="23"/>
    <w:uiPriority w:val="29"/>
    <w:qFormat/>
    <w:rsid w:val="00F036B6"/>
    <w:rPr>
      <w:i/>
      <w:iCs/>
      <w:color w:val="000000" w:themeColor="text1"/>
    </w:rPr>
  </w:style>
  <w:style w:type="character" w:customStyle="1" w:styleId="23">
    <w:name w:val="Цитата 2 Знак"/>
    <w:basedOn w:val="a2"/>
    <w:link w:val="22"/>
    <w:uiPriority w:val="29"/>
    <w:rsid w:val="00F036B6"/>
    <w:rPr>
      <w:i/>
      <w:iCs/>
      <w:color w:val="000000" w:themeColor="text1"/>
    </w:rPr>
  </w:style>
  <w:style w:type="paragraph" w:styleId="af6">
    <w:name w:val="Intense Quote"/>
    <w:basedOn w:val="a1"/>
    <w:next w:val="a1"/>
    <w:link w:val="af7"/>
    <w:uiPriority w:val="30"/>
    <w:qFormat/>
    <w:rsid w:val="00F036B6"/>
    <w:pPr>
      <w:pBdr>
        <w:bottom w:val="single" w:sz="4" w:space="4" w:color="7685D5" w:themeColor="accent1"/>
      </w:pBdr>
      <w:spacing w:before="200" w:after="280"/>
      <w:ind w:left="936" w:right="936"/>
    </w:pPr>
    <w:rPr>
      <w:b/>
      <w:bCs/>
      <w:i/>
      <w:iCs/>
      <w:color w:val="7685D5" w:themeColor="accent1"/>
    </w:rPr>
  </w:style>
  <w:style w:type="character" w:customStyle="1" w:styleId="af7">
    <w:name w:val="Выделенная цитата Знак"/>
    <w:basedOn w:val="a2"/>
    <w:link w:val="af6"/>
    <w:uiPriority w:val="30"/>
    <w:rsid w:val="00F036B6"/>
    <w:rPr>
      <w:b/>
      <w:bCs/>
      <w:i/>
      <w:iCs/>
      <w:color w:val="7685D5" w:themeColor="accent1"/>
    </w:rPr>
  </w:style>
  <w:style w:type="character" w:styleId="af8">
    <w:name w:val="Subtle Emphasis"/>
    <w:basedOn w:val="a2"/>
    <w:uiPriority w:val="19"/>
    <w:qFormat/>
    <w:rsid w:val="00907667"/>
    <w:rPr>
      <w:rFonts w:asciiTheme="minorHAnsi" w:hAnsiTheme="minorHAnsi"/>
      <w:i/>
      <w:iCs/>
      <w:color w:val="808080" w:themeColor="text1" w:themeTint="7F"/>
      <w:sz w:val="20"/>
    </w:rPr>
  </w:style>
  <w:style w:type="character" w:styleId="af9">
    <w:name w:val="Intense Emphasis"/>
    <w:basedOn w:val="a2"/>
    <w:uiPriority w:val="21"/>
    <w:qFormat/>
    <w:rsid w:val="00F036B6"/>
    <w:rPr>
      <w:b/>
      <w:bCs/>
      <w:i/>
      <w:iCs/>
      <w:color w:val="7685D5" w:themeColor="accent1"/>
    </w:rPr>
  </w:style>
  <w:style w:type="character" w:styleId="afa">
    <w:name w:val="Subtle Reference"/>
    <w:basedOn w:val="a2"/>
    <w:uiPriority w:val="31"/>
    <w:qFormat/>
    <w:rsid w:val="00F036B6"/>
    <w:rPr>
      <w:smallCaps/>
      <w:color w:val="485CC7" w:themeColor="accent2"/>
      <w:u w:val="single"/>
    </w:rPr>
  </w:style>
  <w:style w:type="character" w:styleId="afb">
    <w:name w:val="Intense Reference"/>
    <w:basedOn w:val="a2"/>
    <w:uiPriority w:val="32"/>
    <w:qFormat/>
    <w:rsid w:val="00F036B6"/>
    <w:rPr>
      <w:b/>
      <w:bCs/>
      <w:smallCaps/>
      <w:color w:val="485CC7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036B6"/>
    <w:rPr>
      <w:b/>
      <w:bCs/>
      <w:smallCaps/>
      <w:spacing w:val="5"/>
    </w:rPr>
  </w:style>
  <w:style w:type="paragraph" w:styleId="afd">
    <w:name w:val="TOC Heading"/>
    <w:basedOn w:val="afe"/>
    <w:next w:val="a1"/>
    <w:uiPriority w:val="39"/>
    <w:qFormat/>
    <w:rsid w:val="009B5351"/>
    <w:pPr>
      <w:spacing w:after="1160"/>
    </w:pPr>
  </w:style>
  <w:style w:type="character" w:styleId="aff">
    <w:name w:val="Hyperlink"/>
    <w:basedOn w:val="a2"/>
    <w:uiPriority w:val="99"/>
    <w:unhideWhenUsed/>
    <w:rsid w:val="001C03AA"/>
    <w:rPr>
      <w:color w:val="0000FF" w:themeColor="hyperlink"/>
      <w:u w:val="single"/>
    </w:rPr>
  </w:style>
  <w:style w:type="paragraph" w:styleId="13">
    <w:name w:val="toc 1"/>
    <w:basedOn w:val="a1"/>
    <w:next w:val="a1"/>
    <w:autoRedefine/>
    <w:uiPriority w:val="39"/>
    <w:unhideWhenUsed/>
    <w:rsid w:val="000D0B38"/>
    <w:pPr>
      <w:spacing w:after="100"/>
    </w:pPr>
    <w:rPr>
      <w:b/>
      <w:caps/>
      <w:color w:val="485CC7" w:themeColor="accent2"/>
    </w:rPr>
  </w:style>
  <w:style w:type="paragraph" w:styleId="31">
    <w:name w:val="toc 3"/>
    <w:basedOn w:val="a1"/>
    <w:next w:val="a1"/>
    <w:autoRedefine/>
    <w:uiPriority w:val="39"/>
    <w:unhideWhenUsed/>
    <w:rsid w:val="008A6AF8"/>
    <w:pPr>
      <w:spacing w:after="100"/>
      <w:ind w:left="400"/>
    </w:pPr>
  </w:style>
  <w:style w:type="paragraph" w:styleId="24">
    <w:name w:val="toc 2"/>
    <w:basedOn w:val="a1"/>
    <w:next w:val="a1"/>
    <w:autoRedefine/>
    <w:uiPriority w:val="39"/>
    <w:unhideWhenUsed/>
    <w:rsid w:val="00EA20B8"/>
    <w:pPr>
      <w:spacing w:after="100"/>
      <w:ind w:left="200"/>
    </w:pPr>
  </w:style>
  <w:style w:type="table" w:styleId="aff0">
    <w:name w:val="Table Grid"/>
    <w:basedOn w:val="a3"/>
    <w:uiPriority w:val="59"/>
    <w:rsid w:val="00F51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3"/>
    <w:uiPriority w:val="60"/>
    <w:rsid w:val="00F514A4"/>
    <w:pPr>
      <w:spacing w:after="0" w:line="240" w:lineRule="auto"/>
    </w:pPr>
    <w:rPr>
      <w:color w:val="3A4EBD" w:themeColor="accent1" w:themeShade="BF"/>
    </w:rPr>
    <w:tblPr>
      <w:tblStyleRowBandSize w:val="1"/>
      <w:tblStyleColBandSize w:val="1"/>
      <w:tblBorders>
        <w:top w:val="single" w:sz="8" w:space="0" w:color="7685D5" w:themeColor="accent1"/>
        <w:bottom w:val="single" w:sz="8" w:space="0" w:color="7685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685D5" w:themeColor="accent1"/>
          <w:left w:val="nil"/>
          <w:bottom w:val="single" w:sz="8" w:space="0" w:color="7685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685D5" w:themeColor="accent1"/>
          <w:left w:val="nil"/>
          <w:bottom w:val="single" w:sz="8" w:space="0" w:color="7685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0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E0F4" w:themeFill="accent1" w:themeFillTint="3F"/>
      </w:tcPr>
    </w:tblStylePr>
  </w:style>
  <w:style w:type="table" w:styleId="-10">
    <w:name w:val="Light List Accent 1"/>
    <w:basedOn w:val="a3"/>
    <w:uiPriority w:val="61"/>
    <w:rsid w:val="00F17AA3"/>
    <w:pPr>
      <w:spacing w:after="0" w:line="240" w:lineRule="auto"/>
    </w:pPr>
    <w:tblPr>
      <w:tblStyleRowBandSize w:val="1"/>
      <w:tblStyleColBandSize w:val="1"/>
      <w:tblBorders>
        <w:top w:val="single" w:sz="8" w:space="0" w:color="7685D5" w:themeColor="accent1"/>
        <w:left w:val="single" w:sz="8" w:space="0" w:color="7685D5" w:themeColor="accent1"/>
        <w:bottom w:val="single" w:sz="8" w:space="0" w:color="7685D5" w:themeColor="accent1"/>
        <w:right w:val="single" w:sz="8" w:space="0" w:color="7685D5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685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685D5" w:themeColor="accent1"/>
          <w:left w:val="single" w:sz="8" w:space="0" w:color="7685D5" w:themeColor="accent1"/>
          <w:bottom w:val="single" w:sz="8" w:space="0" w:color="7685D5" w:themeColor="accent1"/>
          <w:right w:val="single" w:sz="8" w:space="0" w:color="7685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685D5" w:themeColor="accent1"/>
          <w:left w:val="single" w:sz="8" w:space="0" w:color="7685D5" w:themeColor="accent1"/>
          <w:bottom w:val="single" w:sz="8" w:space="0" w:color="7685D5" w:themeColor="accent1"/>
          <w:right w:val="single" w:sz="8" w:space="0" w:color="7685D5" w:themeColor="accent1"/>
        </w:tcBorders>
      </w:tcPr>
    </w:tblStylePr>
    <w:tblStylePr w:type="band1Horz">
      <w:tblPr/>
      <w:tcPr>
        <w:tcBorders>
          <w:top w:val="single" w:sz="8" w:space="0" w:color="7685D5" w:themeColor="accent1"/>
          <w:left w:val="single" w:sz="8" w:space="0" w:color="7685D5" w:themeColor="accent1"/>
          <w:bottom w:val="single" w:sz="8" w:space="0" w:color="7685D5" w:themeColor="accent1"/>
          <w:right w:val="single" w:sz="8" w:space="0" w:color="7685D5" w:themeColor="accent1"/>
        </w:tcBorders>
      </w:tcPr>
    </w:tblStylePr>
  </w:style>
  <w:style w:type="table" w:styleId="1-2">
    <w:name w:val="Medium Grid 1 Accent 2"/>
    <w:basedOn w:val="a3"/>
    <w:uiPriority w:val="67"/>
    <w:rsid w:val="00F514A4"/>
    <w:pPr>
      <w:spacing w:after="0" w:line="240" w:lineRule="auto"/>
    </w:pPr>
    <w:tblPr>
      <w:tblStyleRowBandSize w:val="1"/>
      <w:tblStyleColBandSize w:val="1"/>
      <w:tblBorders>
        <w:top w:val="single" w:sz="8" w:space="0" w:color="7584D5" w:themeColor="accent2" w:themeTint="BF"/>
        <w:left w:val="single" w:sz="8" w:space="0" w:color="7584D5" w:themeColor="accent2" w:themeTint="BF"/>
        <w:bottom w:val="single" w:sz="8" w:space="0" w:color="7584D5" w:themeColor="accent2" w:themeTint="BF"/>
        <w:right w:val="single" w:sz="8" w:space="0" w:color="7584D5" w:themeColor="accent2" w:themeTint="BF"/>
        <w:insideH w:val="single" w:sz="8" w:space="0" w:color="7584D5" w:themeColor="accent2" w:themeTint="BF"/>
        <w:insideV w:val="single" w:sz="8" w:space="0" w:color="7584D5" w:themeColor="accent2" w:themeTint="BF"/>
      </w:tblBorders>
    </w:tblPr>
    <w:tcPr>
      <w:shd w:val="clear" w:color="auto" w:fill="D1D6F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584D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3ADE3" w:themeFill="accent2" w:themeFillTint="7F"/>
      </w:tcPr>
    </w:tblStylePr>
    <w:tblStylePr w:type="band1Horz">
      <w:tblPr/>
      <w:tcPr>
        <w:shd w:val="clear" w:color="auto" w:fill="A3ADE3" w:themeFill="accent2" w:themeFillTint="7F"/>
      </w:tcPr>
    </w:tblStylePr>
  </w:style>
  <w:style w:type="table" w:styleId="aff1">
    <w:name w:val="Light Shading"/>
    <w:basedOn w:val="a3"/>
    <w:uiPriority w:val="60"/>
    <w:rsid w:val="00365B2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aff2">
    <w:name w:val="фирменная таблица"/>
    <w:uiPriority w:val="99"/>
    <w:rsid w:val="00142BC1"/>
    <w:pPr>
      <w:spacing w:after="0" w:line="240" w:lineRule="auto"/>
      <w:jc w:val="center"/>
    </w:pPr>
    <w:rPr>
      <w:rFonts w:ascii="Segoe UI" w:hAnsi="Segoe UI"/>
      <w:sz w:val="18"/>
      <w:szCs w:val="20"/>
      <w:lang w:eastAsia="ru-RU"/>
    </w:rPr>
    <w:tblPr>
      <w:tblBorders>
        <w:top w:val="single" w:sz="4" w:space="0" w:color="D8D7DF" w:themeColor="background2"/>
        <w:left w:val="single" w:sz="4" w:space="0" w:color="D8D7DF" w:themeColor="background2"/>
        <w:bottom w:val="single" w:sz="4" w:space="0" w:color="D8D7DF" w:themeColor="background2"/>
        <w:right w:val="single" w:sz="4" w:space="0" w:color="D8D7DF" w:themeColor="background2"/>
        <w:insideH w:val="single" w:sz="4" w:space="0" w:color="D8D7DF" w:themeColor="background2"/>
        <w:insideV w:val="single" w:sz="4" w:space="0" w:color="D8D7DF" w:themeColor="background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  <w:vAlign w:val="center"/>
    </w:tcPr>
    <w:tblStylePr w:type="firstRow">
      <w:rPr>
        <w:b w:val="0"/>
        <w:color w:val="FFFFFF" w:themeColor="background1"/>
      </w:rPr>
      <w:tblPr/>
      <w:tcPr>
        <w:shd w:val="clear" w:color="auto" w:fill="7685D5" w:themeFill="accent1"/>
      </w:tcPr>
    </w:tblStylePr>
    <w:tblStylePr w:type="lastRow">
      <w:rPr>
        <w:i w:val="0"/>
      </w:rPr>
    </w:tblStylePr>
    <w:tblStylePr w:type="firstCol">
      <w:rPr>
        <w:b w:val="0"/>
      </w:rPr>
      <w:tblPr/>
      <w:tcPr>
        <w:tcBorders>
          <w:top w:val="single" w:sz="4" w:space="0" w:color="D8D7DF" w:themeColor="background2"/>
          <w:left w:val="single" w:sz="4" w:space="0" w:color="D8D7DF" w:themeColor="background2"/>
          <w:bottom w:val="single" w:sz="4" w:space="0" w:color="D8D7DF" w:themeColor="background2"/>
          <w:right w:val="single" w:sz="4" w:space="0" w:color="D8D7DF" w:themeColor="background2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paragraph" w:customStyle="1" w:styleId="afe">
    <w:name w:val="Простой заголовок"/>
    <w:basedOn w:val="a1"/>
    <w:next w:val="a1"/>
    <w:link w:val="aff3"/>
    <w:uiPriority w:val="1"/>
    <w:qFormat/>
    <w:rsid w:val="009B5351"/>
    <w:rPr>
      <w:b/>
      <w:sz w:val="32"/>
    </w:rPr>
  </w:style>
  <w:style w:type="paragraph" w:styleId="a">
    <w:name w:val="List Number"/>
    <w:basedOn w:val="a1"/>
    <w:link w:val="aff4"/>
    <w:uiPriority w:val="3"/>
    <w:qFormat/>
    <w:rsid w:val="00E85C24"/>
    <w:pPr>
      <w:numPr>
        <w:numId w:val="3"/>
      </w:numPr>
      <w:ind w:left="357" w:hanging="357"/>
    </w:pPr>
  </w:style>
  <w:style w:type="character" w:customStyle="1" w:styleId="aff3">
    <w:name w:val="Простой заголовок Знак"/>
    <w:basedOn w:val="12"/>
    <w:link w:val="afe"/>
    <w:uiPriority w:val="1"/>
    <w:rsid w:val="001F4609"/>
    <w:rPr>
      <w:rFonts w:asciiTheme="majorHAnsi" w:eastAsiaTheme="majorEastAsia" w:hAnsiTheme="majorHAnsi" w:cstheme="majorBidi"/>
      <w:b/>
      <w:bCs w:val="0"/>
      <w:caps/>
      <w:color w:val="595478" w:themeColor="text2"/>
      <w:sz w:val="32"/>
      <w:szCs w:val="28"/>
    </w:rPr>
  </w:style>
  <w:style w:type="paragraph" w:styleId="a0">
    <w:name w:val="List Bullet"/>
    <w:basedOn w:val="a1"/>
    <w:uiPriority w:val="3"/>
    <w:qFormat/>
    <w:rsid w:val="00782CCE"/>
    <w:pPr>
      <w:numPr>
        <w:numId w:val="4"/>
      </w:numPr>
    </w:pPr>
  </w:style>
  <w:style w:type="paragraph" w:customStyle="1" w:styleId="stk-reset">
    <w:name w:val="stk-reset"/>
    <w:basedOn w:val="a1"/>
    <w:semiHidden/>
    <w:rsid w:val="00201DF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Нумерованный список Знак"/>
    <w:basedOn w:val="a2"/>
    <w:link w:val="a"/>
    <w:uiPriority w:val="3"/>
    <w:rsid w:val="00E85C24"/>
    <w:rPr>
      <w:sz w:val="20"/>
    </w:rPr>
  </w:style>
  <w:style w:type="paragraph" w:styleId="20">
    <w:name w:val="List Bullet 2"/>
    <w:basedOn w:val="a1"/>
    <w:link w:val="25"/>
    <w:uiPriority w:val="3"/>
    <w:qFormat/>
    <w:rsid w:val="00B25267"/>
    <w:pPr>
      <w:numPr>
        <w:numId w:val="5"/>
      </w:numPr>
    </w:pPr>
  </w:style>
  <w:style w:type="paragraph" w:customStyle="1" w:styleId="ac">
    <w:name w:val="Титульный лист: подзаголовок"/>
    <w:basedOn w:val="ab"/>
    <w:next w:val="aff5"/>
    <w:link w:val="aff6"/>
    <w:uiPriority w:val="8"/>
    <w:qFormat/>
    <w:rsid w:val="00EE68E3"/>
    <w:rPr>
      <w:rFonts w:cs="Segoe UI"/>
      <w:sz w:val="32"/>
      <w:szCs w:val="32"/>
    </w:rPr>
  </w:style>
  <w:style w:type="paragraph" w:customStyle="1" w:styleId="aff5">
    <w:name w:val="Титульный лист: текст"/>
    <w:link w:val="aff7"/>
    <w:uiPriority w:val="8"/>
    <w:qFormat/>
    <w:rsid w:val="00585F7A"/>
    <w:rPr>
      <w:rFonts w:ascii="Segoe UI" w:hAnsi="Segoe UI"/>
      <w:sz w:val="20"/>
    </w:rPr>
  </w:style>
  <w:style w:type="character" w:customStyle="1" w:styleId="aff6">
    <w:name w:val="Титульный лист: подзаголовок Знак"/>
    <w:basedOn w:val="ad"/>
    <w:link w:val="ac"/>
    <w:uiPriority w:val="8"/>
    <w:rsid w:val="00EA20B8"/>
    <w:rPr>
      <w:rFonts w:ascii="Segoe UI" w:eastAsiaTheme="majorEastAsia" w:hAnsi="Segoe UI" w:cs="Segoe UI"/>
      <w:b/>
      <w:spacing w:val="5"/>
      <w:kern w:val="28"/>
      <w:sz w:val="32"/>
      <w:szCs w:val="32"/>
    </w:rPr>
  </w:style>
  <w:style w:type="character" w:customStyle="1" w:styleId="aff7">
    <w:name w:val="Титульный лист: текст Знак"/>
    <w:basedOn w:val="a2"/>
    <w:link w:val="aff5"/>
    <w:uiPriority w:val="8"/>
    <w:rsid w:val="00EA20B8"/>
    <w:rPr>
      <w:rFonts w:ascii="Segoe UI" w:hAnsi="Segoe UI"/>
      <w:sz w:val="20"/>
    </w:rPr>
  </w:style>
  <w:style w:type="character" w:customStyle="1" w:styleId="aff8">
    <w:name w:val="Курсив"/>
    <w:basedOn w:val="a2"/>
    <w:uiPriority w:val="2"/>
    <w:qFormat/>
    <w:rsid w:val="00DD0786"/>
    <w:rPr>
      <w:rFonts w:asciiTheme="minorHAnsi" w:hAnsiTheme="minorHAnsi"/>
      <w:i/>
      <w:sz w:val="20"/>
    </w:rPr>
  </w:style>
  <w:style w:type="character" w:customStyle="1" w:styleId="aff9">
    <w:name w:val="Строгий курсив"/>
    <w:basedOn w:val="a2"/>
    <w:uiPriority w:val="2"/>
    <w:qFormat/>
    <w:rsid w:val="00DD0786"/>
    <w:rPr>
      <w:rFonts w:asciiTheme="minorHAnsi" w:hAnsiTheme="minorHAnsi"/>
      <w:b/>
      <w:i/>
      <w:sz w:val="20"/>
    </w:rPr>
  </w:style>
  <w:style w:type="character" w:customStyle="1" w:styleId="affa">
    <w:name w:val="Знак подстрочный"/>
    <w:basedOn w:val="a2"/>
    <w:uiPriority w:val="4"/>
    <w:qFormat/>
    <w:rsid w:val="00DD0786"/>
    <w:rPr>
      <w:vertAlign w:val="subscript"/>
    </w:rPr>
  </w:style>
  <w:style w:type="character" w:customStyle="1" w:styleId="affb">
    <w:name w:val="Знак надстрочный"/>
    <w:basedOn w:val="a2"/>
    <w:uiPriority w:val="4"/>
    <w:qFormat/>
    <w:rsid w:val="00EA20B8"/>
    <w:rPr>
      <w:vertAlign w:val="superscript"/>
    </w:rPr>
  </w:style>
  <w:style w:type="paragraph" w:customStyle="1" w:styleId="affc">
    <w:name w:val="Титульный лист: дата"/>
    <w:basedOn w:val="aff5"/>
    <w:link w:val="affd"/>
    <w:uiPriority w:val="8"/>
    <w:qFormat/>
    <w:rsid w:val="005E6979"/>
    <w:rPr>
      <w:b/>
    </w:rPr>
  </w:style>
  <w:style w:type="character" w:customStyle="1" w:styleId="affd">
    <w:name w:val="Титульный лист: дата Знак"/>
    <w:basedOn w:val="aff7"/>
    <w:link w:val="affc"/>
    <w:uiPriority w:val="8"/>
    <w:rsid w:val="00EA20B8"/>
    <w:rPr>
      <w:rFonts w:ascii="Segoe UI" w:hAnsi="Segoe UI"/>
      <w:b/>
      <w:sz w:val="20"/>
    </w:rPr>
  </w:style>
  <w:style w:type="character" w:customStyle="1" w:styleId="25">
    <w:name w:val="Маркированный список 2 Знак"/>
    <w:basedOn w:val="a2"/>
    <w:link w:val="20"/>
    <w:uiPriority w:val="3"/>
    <w:rsid w:val="00B25267"/>
    <w:rPr>
      <w:sz w:val="20"/>
    </w:rPr>
  </w:style>
  <w:style w:type="paragraph" w:customStyle="1" w:styleId="-">
    <w:name w:val="Верхний колонтитул - жирный"/>
    <w:basedOn w:val="a7"/>
    <w:uiPriority w:val="99"/>
    <w:unhideWhenUsed/>
    <w:qFormat/>
    <w:rsid w:val="00412ECF"/>
    <w:rPr>
      <w:b/>
    </w:rPr>
  </w:style>
  <w:style w:type="paragraph" w:customStyle="1" w:styleId="11">
    <w:name w:val="1.1.Заголовок"/>
    <w:basedOn w:val="af4"/>
    <w:qFormat/>
    <w:rsid w:val="00E97D43"/>
    <w:pPr>
      <w:numPr>
        <w:ilvl w:val="1"/>
        <w:numId w:val="6"/>
      </w:numPr>
      <w:spacing w:line="276" w:lineRule="auto"/>
      <w:ind w:left="502"/>
    </w:pPr>
    <w:rPr>
      <w:lang w:val="en-US"/>
    </w:rPr>
  </w:style>
  <w:style w:type="paragraph" w:customStyle="1" w:styleId="10">
    <w:name w:val="1.Заголовок"/>
    <w:basedOn w:val="af4"/>
    <w:qFormat/>
    <w:rsid w:val="00E97D43"/>
    <w:pPr>
      <w:numPr>
        <w:numId w:val="7"/>
      </w:numPr>
    </w:pPr>
    <w:rPr>
      <w:b/>
      <w:color w:val="485CC7" w:themeColor="accent2"/>
    </w:rPr>
  </w:style>
  <w:style w:type="paragraph" w:customStyle="1" w:styleId="111">
    <w:name w:val="1.1.1.Заголовок"/>
    <w:basedOn w:val="10"/>
    <w:qFormat/>
    <w:rsid w:val="00E97D43"/>
    <w:rPr>
      <w:b w:val="0"/>
      <w:color w:val="auto"/>
    </w:rPr>
  </w:style>
  <w:style w:type="table" w:customStyle="1" w:styleId="14">
    <w:name w:val="Сетка таблицы1"/>
    <w:basedOn w:val="a3"/>
    <w:next w:val="aff0"/>
    <w:uiPriority w:val="59"/>
    <w:locked/>
    <w:rsid w:val="00BE0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BE03C2"/>
    <w:pPr>
      <w:spacing w:after="0"/>
    </w:pPr>
    <w:rPr>
      <w:rFonts w:ascii="Arial" w:eastAsia="Arial" w:hAnsi="Arial" w:cs="Arial"/>
      <w:color w:val="000000"/>
      <w:lang w:eastAsia="ru-RU"/>
    </w:rPr>
  </w:style>
  <w:style w:type="paragraph" w:customStyle="1" w:styleId="Bodytext2">
    <w:name w:val="Body text (2)"/>
    <w:rsid w:val="0040452B"/>
    <w:pPr>
      <w:shd w:val="clear" w:color="auto" w:fill="FFFFFF"/>
      <w:spacing w:before="480" w:after="360" w:line="0" w:lineRule="atLeast"/>
      <w:jc w:val="both"/>
    </w:pPr>
    <w:rPr>
      <w:rFonts w:ascii="Segoe UI" w:eastAsia="Times New Roman" w:hAnsi="Segoe UI" w:cs="Times New Roman"/>
      <w:color w:val="000000"/>
      <w:szCs w:val="20"/>
      <w:lang w:eastAsia="ru-RU"/>
    </w:rPr>
  </w:style>
  <w:style w:type="paragraph" w:customStyle="1" w:styleId="Heading2">
    <w:name w:val="Heading #2"/>
    <w:rsid w:val="0040452B"/>
    <w:pPr>
      <w:shd w:val="clear" w:color="auto" w:fill="FFFFFF"/>
      <w:spacing w:before="360" w:after="480" w:line="0" w:lineRule="atLeast"/>
      <w:jc w:val="both"/>
    </w:pPr>
    <w:rPr>
      <w:rFonts w:ascii="Segoe UI" w:eastAsia="Times New Roman" w:hAnsi="Segoe UI" w:cs="Times New Roman"/>
      <w:b/>
      <w:color w:val="000000"/>
      <w:szCs w:val="20"/>
      <w:lang w:eastAsia="ru-RU"/>
    </w:rPr>
  </w:style>
  <w:style w:type="paragraph" w:customStyle="1" w:styleId="affe">
    <w:name w:val="Нормальный (таблица)"/>
    <w:rsid w:val="00C60DE8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6"/>
      <w:szCs w:val="20"/>
      <w:lang w:eastAsia="ru-RU"/>
    </w:rPr>
  </w:style>
  <w:style w:type="paragraph" w:customStyle="1" w:styleId="Heading1">
    <w:name w:val="Heading #1"/>
    <w:rsid w:val="00DC59FA"/>
    <w:pPr>
      <w:shd w:val="clear" w:color="auto" w:fill="FFFFFF"/>
      <w:spacing w:after="480" w:line="0" w:lineRule="atLeast"/>
      <w:jc w:val="center"/>
    </w:pPr>
    <w:rPr>
      <w:rFonts w:ascii="Segoe UI" w:eastAsia="Times New Roman" w:hAnsi="Segoe UI" w:cs="Times New Roman"/>
      <w:b/>
      <w:color w:val="000000"/>
      <w:szCs w:val="20"/>
      <w:lang w:eastAsia="ru-RU"/>
    </w:rPr>
  </w:style>
  <w:style w:type="character" w:customStyle="1" w:styleId="af5">
    <w:name w:val="Абзац списка Знак"/>
    <w:link w:val="af4"/>
    <w:uiPriority w:val="34"/>
    <w:rsid w:val="000F24F4"/>
    <w:rPr>
      <w:sz w:val="20"/>
    </w:rPr>
  </w:style>
  <w:style w:type="table" w:customStyle="1" w:styleId="TableGrid">
    <w:name w:val="TableGrid"/>
    <w:rsid w:val="00277D0E"/>
    <w:pPr>
      <w:spacing w:after="0" w:line="240" w:lineRule="auto"/>
    </w:pPr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f">
    <w:name w:val="annotation reference"/>
    <w:basedOn w:val="a2"/>
    <w:uiPriority w:val="99"/>
    <w:semiHidden/>
    <w:unhideWhenUsed/>
    <w:rsid w:val="005F2ABC"/>
    <w:rPr>
      <w:sz w:val="16"/>
      <w:szCs w:val="16"/>
    </w:rPr>
  </w:style>
  <w:style w:type="paragraph" w:styleId="afff0">
    <w:name w:val="annotation text"/>
    <w:basedOn w:val="a1"/>
    <w:link w:val="afff1"/>
    <w:uiPriority w:val="99"/>
    <w:semiHidden/>
    <w:unhideWhenUsed/>
    <w:rsid w:val="005F2ABC"/>
    <w:rPr>
      <w:szCs w:val="20"/>
    </w:rPr>
  </w:style>
  <w:style w:type="character" w:customStyle="1" w:styleId="afff1">
    <w:name w:val="Текст примечания Знак"/>
    <w:basedOn w:val="a2"/>
    <w:link w:val="afff0"/>
    <w:uiPriority w:val="99"/>
    <w:semiHidden/>
    <w:rsid w:val="005F2ABC"/>
    <w:rPr>
      <w:sz w:val="20"/>
      <w:szCs w:val="20"/>
    </w:rPr>
  </w:style>
  <w:style w:type="table" w:customStyle="1" w:styleId="110">
    <w:name w:val="Сетка таблицы11"/>
    <w:basedOn w:val="a3"/>
    <w:next w:val="aff0"/>
    <w:uiPriority w:val="59"/>
    <w:locked/>
    <w:rsid w:val="003835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074D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</w:rPr>
  </w:style>
  <w:style w:type="table" w:customStyle="1" w:styleId="26">
    <w:name w:val="Сетка таблицы2"/>
    <w:basedOn w:val="a3"/>
    <w:next w:val="aff0"/>
    <w:uiPriority w:val="59"/>
    <w:rsid w:val="00EE51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3"/>
    <w:next w:val="aff0"/>
    <w:uiPriority w:val="59"/>
    <w:rsid w:val="00765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3"/>
    <w:next w:val="aff0"/>
    <w:uiPriority w:val="59"/>
    <w:rsid w:val="00110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TimesNewRoman12pt-">
    <w:name w:val="Стиль Заголовок 2 + Times New Roman 12 pt Темно-синий по центру..."/>
    <w:basedOn w:val="2"/>
    <w:rsid w:val="00822B13"/>
    <w:pPr>
      <w:keepLines w:val="0"/>
      <w:pageBreakBefore w:val="0"/>
      <w:numPr>
        <w:numId w:val="17"/>
      </w:numPr>
      <w:spacing w:before="240" w:after="48"/>
      <w:ind w:right="57"/>
      <w:jc w:val="center"/>
    </w:pPr>
    <w:rPr>
      <w:rFonts w:ascii="Times New Roman" w:eastAsia="Times New Roman" w:hAnsi="Times New Roman" w:cs="Times New Roman"/>
      <w:i/>
      <w:iCs/>
      <w:color w:val="000080"/>
      <w:sz w:val="24"/>
      <w:szCs w:val="20"/>
      <w:shd w:val="clear" w:color="auto" w:fill="FFFFFF"/>
      <w:lang w:eastAsia="ru-RU"/>
    </w:rPr>
  </w:style>
  <w:style w:type="table" w:customStyle="1" w:styleId="410">
    <w:name w:val="Сетка таблицы41"/>
    <w:basedOn w:val="a3"/>
    <w:next w:val="aff0"/>
    <w:uiPriority w:val="59"/>
    <w:rsid w:val="00821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184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333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.rybko\Downloads\&#1064;&#1072;&#1073;&#1083;&#1086;&#1085;_&#1086;&#1090;&#1095;&#1077;&#1090;&#1072;.dotx" TargetMode="External"/></Relationships>
</file>

<file path=word/theme/theme1.xml><?xml version="1.0" encoding="utf-8"?>
<a:theme xmlns:a="http://schemas.openxmlformats.org/drawingml/2006/main" name="Тема Office">
  <a:themeElements>
    <a:clrScheme name="Фирменные цвета">
      <a:dk1>
        <a:sysClr val="windowText" lastClr="000000"/>
      </a:dk1>
      <a:lt1>
        <a:sysClr val="window" lastClr="FFFFFF"/>
      </a:lt1>
      <a:dk2>
        <a:srgbClr val="595478"/>
      </a:dk2>
      <a:lt2>
        <a:srgbClr val="D8D7DF"/>
      </a:lt2>
      <a:accent1>
        <a:srgbClr val="7685D5"/>
      </a:accent1>
      <a:accent2>
        <a:srgbClr val="485CC7"/>
      </a:accent2>
      <a:accent3>
        <a:srgbClr val="A2676B"/>
      </a:accent3>
      <a:accent4>
        <a:srgbClr val="C94D00"/>
      </a:accent4>
      <a:accent5>
        <a:srgbClr val="FF8200"/>
      </a:accent5>
      <a:accent6>
        <a:srgbClr val="FFAB3D"/>
      </a:accent6>
      <a:hlink>
        <a:srgbClr val="0000FF"/>
      </a:hlink>
      <a:folHlink>
        <a:srgbClr val="800080"/>
      </a:folHlink>
    </a:clrScheme>
    <a:fontScheme name="Другая 1">
      <a:majorFont>
        <a:latin typeface="PT Serif"/>
        <a:ea typeface=""/>
        <a:cs typeface=""/>
      </a:majorFont>
      <a:minorFont>
        <a:latin typeface="PT Serif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XmcS0GNY1nMrsQqkjUO1urZsQKgA7/yY5bzGSgJu1ow=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djZ90GBoPoO94AXceCMT7piS0hVnNpQuGZbUwsl4Lwo=</DigestValue>
    </Reference>
  </SignedInfo>
  <SignatureValue>Lo63L4mdXTcgkHQIhTi4cUgnwKCxjtIkmInRTYLrKu/9h4F6YgNpkG+4tky6Lm02
R+wg5C3j6nyfqhh2ylDaRw==</SignatureValue>
  <KeyInfo>
    <X509Data>
      <X509Certificate>MIII6TCCCJagAwIBAgIRAYof0gBxsdqYS7AeBCD6jMYwCgYIKoUDBwEBAwIwggFB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uNGPIOKEliDQodCkLzEyNC00NzE4INC+0YIgMTUuMDEuMjAyNAxP0KHQtdGA0YLQ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+iOwdkSY2/8ZirXZZPJYS4omM5U=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+DWasIt46J9kWGyxoP3pos6rwyo=</DigestValue>
      </Reference>
      <Reference URI="/word/_rels/numbering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eXokUcn1v43cSfeayS4g6WiKmzk=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/Cf3YXRdbjfRXJQceWtwsBUoVP8=</DigestValue>
      </Reference>
      <Reference URI="/word/document.xml?ContentType=application/vnd.openxmlformats-officedocument.wordprocessingml.document.main+xml">
        <DigestMethod Algorithm="http://www.w3.org/2000/09/xmldsig#sha1"/>
        <DigestValue>nKFzJ/7u4Qg0lmlExXdBIGHF1nU=</DigestValue>
      </Reference>
      <Reference URI="/word/endnotes.xml?ContentType=application/vnd.openxmlformats-officedocument.wordprocessingml.endnotes+xml">
        <DigestMethod Algorithm="http://www.w3.org/2000/09/xmldsig#sha1"/>
        <DigestValue>gItecwqLswAc/qcCAMRouTmGIdU=</DigestValue>
      </Reference>
      <Reference URI="/word/fontTable.xml?ContentType=application/vnd.openxmlformats-officedocument.wordprocessingml.fontTable+xml">
        <DigestMethod Algorithm="http://www.w3.org/2000/09/xmldsig#sha1"/>
        <DigestValue>ZMr2kNB2ThMGUTd0K0hU5y7kBbs=</DigestValue>
      </Reference>
      <Reference URI="/word/footer1.xml?ContentType=application/vnd.openxmlformats-officedocument.wordprocessingml.footer+xml">
        <DigestMethod Algorithm="http://www.w3.org/2000/09/xmldsig#sha1"/>
        <DigestValue>ApxHm1ZyQtB9V0n6Ceqls6xI1lc=</DigestValue>
      </Reference>
      <Reference URI="/word/footnotes.xml?ContentType=application/vnd.openxmlformats-officedocument.wordprocessingml.footnotes+xml">
        <DigestMethod Algorithm="http://www.w3.org/2000/09/xmldsig#sha1"/>
        <DigestValue>XS13qA1tmKgDUVrwcUd9M5a9KV4=</DigestValue>
      </Reference>
      <Reference URI="/word/header1.xml?ContentType=application/vnd.openxmlformats-officedocument.wordprocessingml.header+xml">
        <DigestMethod Algorithm="http://www.w3.org/2000/09/xmldsig#sha1"/>
        <DigestValue>gGEJDLQde0r6VfoYeeX/Q3jNew0=</DigestValue>
      </Reference>
      <Reference URI="/word/media/image1.wmf?ContentType=image/x-wmf">
        <DigestMethod Algorithm="http://www.w3.org/2000/09/xmldsig#sha1"/>
        <DigestValue>uFWwL0QMfcVBBhxEikZBEoP4r9M=</DigestValue>
      </Reference>
      <Reference URI="/word/media/image2.png?ContentType=image/png">
        <DigestMethod Algorithm="http://www.w3.org/2000/09/xmldsig#sha1"/>
        <DigestValue>ct3HEYunNZvhFRPpp74ng7nOJf4=</DigestValue>
      </Reference>
      <Reference URI="/word/numbering.xml?ContentType=application/vnd.openxmlformats-officedocument.wordprocessingml.numbering+xml">
        <DigestMethod Algorithm="http://www.w3.org/2000/09/xmldsig#sha1"/>
        <DigestValue>fpn5uZ3waACa0aPSZPOo27ZYu3U=</DigestValue>
      </Reference>
      <Reference URI="/word/settings.xml?ContentType=application/vnd.openxmlformats-officedocument.wordprocessingml.settings+xml">
        <DigestMethod Algorithm="http://www.w3.org/2000/09/xmldsig#sha1"/>
        <DigestValue>7zo7NR69HBmSX4t0cCcTEx06vbs=</DigestValue>
      </Reference>
      <Reference URI="/word/styles.xml?ContentType=application/vnd.openxmlformats-officedocument.wordprocessingml.styles+xml">
        <DigestMethod Algorithm="http://www.w3.org/2000/09/xmldsig#sha1"/>
        <DigestValue>6gjuPJHm7ouKRauEchaANYJtJcc=</DigestValue>
      </Reference>
      <Reference URI="/word/theme/theme1.xml?ContentType=application/vnd.openxmlformats-officedocument.theme+xml">
        <DigestMethod Algorithm="http://www.w3.org/2000/09/xmldsig#sha1"/>
        <DigestValue>0JBhoTaI0+cQfSxuLQCvaHBbe58=</DigestValue>
      </Reference>
      <Reference URI="/word/webSettings.xml?ContentType=application/vnd.openxmlformats-officedocument.wordprocessingml.webSettings+xml">
        <DigestMethod Algorithm="http://www.w3.org/2000/09/xmldsig#sha1"/>
        <DigestValue>4uDkb4LQsL7AaUqV3P8Fz+Q3tYg=</DigestValue>
      </Reference>
    </Manifest>
    <SignatureProperties>
      <SignatureProperty Id="idSignatureTime" Target="#idPackageSignature">
        <mdssi:SignatureTime>
          <mdssi:Format>YYYY-MM-DDThh:mm:ssTZD</mdssi:Format>
          <mdssi:Value>2024-07-22T14:53:20Z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2024-07-22T14:53:20Z</xd:SigningTime>
          <xd:SigningCertificate>
            <xd:Cert>
              <xd:CertDigest>
                <DigestMethod Algorithm="http://www.w3.org/2000/09/xmldsig#sha1"/>
                <DigestValue>Dug2NFK5SF+fI7+8O3LsS4Rzl0Y=</DigestValue>
              </xd:CertDigest>
              <xd:IssuerSerial>
                <X509IssuerName>CN="ООО ""Сертум-Про""", O="ООО ""Сертум-Про""", STREET="ул. Малопрудная, стр. 5, офис 715", L=Екатеринбург, S=66 Свердловская область, C=RU, ИНН ЮЛ=6673240328, ОГРН=1116673008539, E=ca@sertum.ru</X509IssuerName>
                <X509SerialNumber>523881050883075018696509495127590997190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41B88-9026-41ED-A32D-9E7226440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Шаблон_отчета</Template>
  <TotalTime>5</TotalTime>
  <Pages>3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Иголкина Анна</cp:lastModifiedBy>
  <cp:revision>14</cp:revision>
  <cp:lastPrinted>2019-02-08T14:06:00Z</cp:lastPrinted>
  <dcterms:created xsi:type="dcterms:W3CDTF">2024-06-14T13:30:00Z</dcterms:created>
  <dcterms:modified xsi:type="dcterms:W3CDTF">2024-07-22T14:04:00Z</dcterms:modified>
</cp:coreProperties>
</file>