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96B7C3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ind w:right="283" w:hanging="2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ДОГОВОР КУПЛИ-ПРОДАЖИ (проект)</w:t>
      </w:r>
    </w:p>
    <w:p w14:paraId="032F740F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ind w:right="283" w:hanging="2"/>
        <w:jc w:val="both"/>
        <w:rPr>
          <w:color w:val="000000"/>
          <w:sz w:val="22"/>
          <w:szCs w:val="22"/>
        </w:rPr>
      </w:pPr>
    </w:p>
    <w:p w14:paraId="4E8424F0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ind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г. ________                                                                                                                   «__»</w:t>
      </w:r>
      <w:r>
        <w:rPr>
          <w:sz w:val="22"/>
          <w:szCs w:val="22"/>
        </w:rPr>
        <w:t xml:space="preserve"> __________</w:t>
      </w:r>
      <w:r>
        <w:rPr>
          <w:color w:val="000000"/>
          <w:sz w:val="22"/>
          <w:szCs w:val="22"/>
        </w:rPr>
        <w:t xml:space="preserve"> 20__ г.</w:t>
      </w:r>
    </w:p>
    <w:p w14:paraId="3E89DB97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ind w:right="283" w:hanging="2"/>
        <w:jc w:val="both"/>
        <w:rPr>
          <w:color w:val="000000"/>
          <w:sz w:val="22"/>
          <w:szCs w:val="22"/>
        </w:rPr>
      </w:pPr>
    </w:p>
    <w:p w14:paraId="1B48E044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ind w:right="283" w:hanging="2"/>
        <w:jc w:val="both"/>
        <w:rPr>
          <w:color w:val="000000"/>
          <w:sz w:val="22"/>
          <w:szCs w:val="22"/>
        </w:rPr>
      </w:pPr>
    </w:p>
    <w:p w14:paraId="49B9F683">
      <w:pPr>
        <w:spacing w:line="276" w:lineRule="auto"/>
        <w:ind w:firstLine="741"/>
        <w:jc w:val="both"/>
        <w:rPr>
          <w:sz w:val="22"/>
          <w:szCs w:val="22"/>
        </w:rPr>
      </w:pPr>
      <w:r>
        <w:rPr>
          <w:b/>
          <w:sz w:val="22"/>
          <w:szCs w:val="22"/>
        </w:rPr>
        <w:t>Общество с ограниченной ответственностью ««ЗемСтройПроект»</w:t>
      </w:r>
      <w:r>
        <w:rPr>
          <w:sz w:val="22"/>
          <w:szCs w:val="22"/>
        </w:rPr>
        <w:t xml:space="preserve">, именуемое в дальнейшем «Продавец», в лице конкурсного управляющего Ганина Анатолия Викторовича, действующего на основании Решения Арбитражного суда города Москва от 18.03.2024 г. по делу №А40-200838/2023 79-266Б, с одной стороны, и _____________________, именуем__ в дальнейшем «Покупатель», в лице __________________________________________________________________, действующ___  на  основании __________, с другой стороны, совместно также именуемые в дальнейшем «Стороны», а по отдельности – «Сторона», в соответствии с  требованиями Гражданского кодекса РФ, Федерального закона от 26.10.2002 г. № 127-ФЗ «О несостоятельности (банкротстве)», согласно Протоколу №__ от «__» ______ 20__ года о результатах проведения электронных торгов по Лоту № __ (аукцион №_________) по продаже имущества, на электронной площадке </w:t>
      </w:r>
      <w:r>
        <w:rPr>
          <w:sz w:val="22"/>
          <w:szCs w:val="22"/>
          <w:highlight w:val="white"/>
        </w:rPr>
        <w:t xml:space="preserve">____________ (далее по тексту – Оператор ЭТП) по адресу в сети интернет: </w:t>
      </w:r>
      <w:r>
        <w:rPr>
          <w:sz w:val="22"/>
          <w:szCs w:val="22"/>
        </w:rPr>
        <w:t>__________________, заключили настоящий Договор о нижеследующем:</w:t>
      </w:r>
    </w:p>
    <w:p w14:paraId="7E32E471">
      <w:pPr>
        <w:spacing w:line="276" w:lineRule="auto"/>
        <w:ind w:firstLine="741"/>
        <w:jc w:val="both"/>
        <w:rPr>
          <w:sz w:val="22"/>
          <w:szCs w:val="22"/>
        </w:rPr>
      </w:pPr>
    </w:p>
    <w:p w14:paraId="0172AFA0">
      <w:pPr>
        <w:numPr>
          <w:ilvl w:val="0"/>
          <w:numId w:val="1"/>
        </w:num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Предмет договора</w:t>
      </w:r>
    </w:p>
    <w:p w14:paraId="4A41C015">
      <w:pPr>
        <w:numPr>
          <w:ilvl w:val="1"/>
          <w:numId w:val="1"/>
        </w:numPr>
        <w:spacing w:line="276" w:lineRule="auto"/>
        <w:ind w:left="0" w:firstLine="0"/>
        <w:jc w:val="both"/>
        <w:rPr>
          <w:b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В соответствии с условиями настоящего Договора и Протоколом </w:t>
      </w:r>
      <w:r>
        <w:rPr>
          <w:sz w:val="22"/>
          <w:szCs w:val="22"/>
        </w:rPr>
        <w:t xml:space="preserve">№____ </w:t>
      </w:r>
      <w:r>
        <w:rPr>
          <w:color w:val="000000"/>
          <w:sz w:val="22"/>
          <w:szCs w:val="22"/>
        </w:rPr>
        <w:t xml:space="preserve">от «___» _______ 20__ года о результатах проведения открытых торгов по Лоту № </w:t>
      </w:r>
      <w:r>
        <w:rPr>
          <w:sz w:val="22"/>
          <w:szCs w:val="22"/>
        </w:rPr>
        <w:t xml:space="preserve">__ </w:t>
      </w:r>
      <w:r>
        <w:rPr>
          <w:color w:val="000000"/>
          <w:sz w:val="22"/>
          <w:szCs w:val="22"/>
        </w:rPr>
        <w:t xml:space="preserve">(аукцион №_________) по продаже имущества </w:t>
      </w:r>
      <w:r>
        <w:rPr>
          <w:sz w:val="22"/>
          <w:szCs w:val="22"/>
        </w:rPr>
        <w:t xml:space="preserve">должника, </w:t>
      </w:r>
      <w:r>
        <w:rPr>
          <w:color w:val="000000"/>
          <w:sz w:val="22"/>
          <w:szCs w:val="22"/>
        </w:rPr>
        <w:t xml:space="preserve">проведённых на электронной площадке </w:t>
      </w:r>
      <w:r>
        <w:rPr>
          <w:sz w:val="22"/>
          <w:szCs w:val="22"/>
        </w:rPr>
        <w:t>____________________.</w:t>
      </w:r>
      <w:r>
        <w:rPr>
          <w:color w:val="000000"/>
          <w:sz w:val="22"/>
          <w:szCs w:val="22"/>
        </w:rPr>
        <w:t xml:space="preserve"> Продавец обязуется передать в собственность Покупателя, а Покупатель обязуется оплатить и принять на условиях настоящего Договора имущество</w:t>
      </w:r>
      <w:r>
        <w:rPr>
          <w:sz w:val="22"/>
          <w:szCs w:val="22"/>
        </w:rPr>
        <w:t xml:space="preserve">, не обремененного залогом </w:t>
      </w:r>
      <w:r>
        <w:rPr>
          <w:color w:val="000000"/>
          <w:sz w:val="22"/>
          <w:szCs w:val="22"/>
        </w:rPr>
        <w:t>(далее по тексту «Имущество»):</w:t>
      </w:r>
    </w:p>
    <w:p w14:paraId="5CEAAD48">
      <w:pPr>
        <w:spacing w:line="276" w:lineRule="auto"/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Лот №1: 100% акций акционерного общества «Лидер» (ИНН 7701957471, ОГРН 1127746377637) в количестве 1 000 шт. обыкновенных именных акций (рег. номер 1-01-78836-Н).</w:t>
      </w:r>
    </w:p>
    <w:p w14:paraId="589DFF7A">
      <w:pPr>
        <w:numPr>
          <w:ilvl w:val="1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741"/>
        </w:tabs>
        <w:spacing w:line="276" w:lineRule="auto"/>
        <w:ind w:left="0" w:firstLine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До подписания настоящего Договора Имущество, указанное в п. 1.1. настоящего Договора, осмотрено Покупателем и его качество удовлетворяет Покупателя. Передача Имущества и его принятие осуществляется путем подписания передаточного Акта.</w:t>
      </w:r>
    </w:p>
    <w:p w14:paraId="0E00D01B">
      <w:pPr>
        <w:tabs>
          <w:tab w:val="left" w:pos="741"/>
        </w:tabs>
        <w:spacing w:line="276" w:lineRule="auto"/>
        <w:jc w:val="both"/>
        <w:rPr>
          <w:sz w:val="22"/>
          <w:szCs w:val="22"/>
        </w:rPr>
      </w:pPr>
    </w:p>
    <w:p w14:paraId="503C5248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Цена договора. Порядок расчетов</w:t>
      </w:r>
    </w:p>
    <w:p w14:paraId="352D7005">
      <w:pPr>
        <w:numPr>
          <w:ilvl w:val="0"/>
          <w:numId w:val="2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741"/>
        </w:tabs>
        <w:spacing w:line="276" w:lineRule="auto"/>
        <w:ind w:left="0" w:firstLine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Стоимость имущества, указанного в пункте 1.1 настоящего Договора согласно Протоколу №_______ от «__» ________ 20__ года о результатах проведения электронных торгов по Лоту № __ (аукцион №_________) по продаже имущества должника составляет __________________ руб. (_____________________), НДС не облагается. Стоимость Имущества является окончательной, изменению не подлежит.</w:t>
      </w:r>
    </w:p>
    <w:p w14:paraId="2B2F3DD1">
      <w:pPr>
        <w:numPr>
          <w:ilvl w:val="0"/>
          <w:numId w:val="2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741"/>
        </w:tabs>
        <w:spacing w:line="276" w:lineRule="auto"/>
        <w:ind w:left="0" w:firstLine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Сумма задатка, перечисленная Покупателем для участия в торгах в размере ________________ руб. (___________________________), засчитывается в счет исполнения обязательств Покупателя по оплате имущества, указанного в п. 1.1. настоящего Договора.</w:t>
      </w:r>
    </w:p>
    <w:p w14:paraId="4E635823">
      <w:pPr>
        <w:numPr>
          <w:ilvl w:val="0"/>
          <w:numId w:val="2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741"/>
        </w:tabs>
        <w:spacing w:line="276" w:lineRule="auto"/>
        <w:ind w:left="0" w:firstLine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Оплата стоимости Имущества, указанного в п. 1.1. настоящего Договора, производится в течение </w:t>
      </w:r>
      <w:r>
        <w:rPr>
          <w:b/>
          <w:color w:val="000000"/>
          <w:sz w:val="22"/>
          <w:szCs w:val="22"/>
        </w:rPr>
        <w:t>30 (тридцати) календарных дней</w:t>
      </w:r>
      <w:r>
        <w:rPr>
          <w:color w:val="000000"/>
          <w:sz w:val="22"/>
          <w:szCs w:val="22"/>
        </w:rPr>
        <w:t xml:space="preserve"> с даты подписания настоящего Договора в безналичном порядке путем перечисления суммы, указанной в п. 2.1. настоящего Договора, за вычетом суммы задатка на расчетный счет Продавца. В случае продажи заложенного Имущества, оплата производится в течение 30 (тридцати) календарных дней с даты подписания настоящего Договора в безналичном порядке путем перечисления суммы, указанной в п. 2.1. настоящего Договора, за вычетом суммы задатка на специальный банковский счет Продавца. </w:t>
      </w:r>
    </w:p>
    <w:p w14:paraId="54390F0E">
      <w:pPr>
        <w:numPr>
          <w:ilvl w:val="0"/>
          <w:numId w:val="2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741"/>
        </w:tabs>
        <w:spacing w:line="276" w:lineRule="auto"/>
        <w:ind w:left="0" w:firstLine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Обязательство Покупателя по оплате Имущества, указанного в пункте 1.1. настоящего Договора, считается исполненным с даты зачисления денежных средств на расчетный (специальный) счет Продавца в полном объёме.</w:t>
      </w:r>
    </w:p>
    <w:p w14:paraId="2C036BD9">
      <w:pPr>
        <w:numPr>
          <w:ilvl w:val="0"/>
          <w:numId w:val="2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741"/>
        </w:tabs>
        <w:spacing w:line="276" w:lineRule="auto"/>
        <w:ind w:left="0" w:firstLine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Все расходы, связанные с переходом права собственности на Имущество, указанное в пункте 1.1. настоящего Договора, в том числе и по государственной регистрации перехода права собственности на него, несет Покупатель. Настоящие расходы не включаются в сумму, указанную в пункте 2.1 настоящего Договора, и уплачиваются Покупателем своевременно, по мере необходимости.</w:t>
      </w:r>
    </w:p>
    <w:p w14:paraId="1A4D1C8E">
      <w:pPr>
        <w:tabs>
          <w:tab w:val="left" w:pos="741"/>
        </w:tabs>
        <w:spacing w:line="276" w:lineRule="auto"/>
        <w:rPr>
          <w:sz w:val="22"/>
          <w:szCs w:val="22"/>
        </w:rPr>
      </w:pPr>
    </w:p>
    <w:p w14:paraId="1B4D3A52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Передача имущества</w:t>
      </w:r>
    </w:p>
    <w:p w14:paraId="7CC3213F">
      <w:pPr>
        <w:numPr>
          <w:ilvl w:val="1"/>
          <w:numId w:val="3"/>
        </w:numPr>
        <w:tabs>
          <w:tab w:val="left" w:pos="567"/>
        </w:tabs>
        <w:spacing w:line="276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Передача Имущества, указанного в пункте 1.1. настоящего Договора, осуществляется путем подписания Акта приема-передачи не позднее 10 (десяти) рабочих дней с момента поступления денежных средств, в соответствии с п. 2.3. настоящего Договора на расчетный счет Продавца в полном объёме.</w:t>
      </w:r>
    </w:p>
    <w:p w14:paraId="64DF5656">
      <w:pPr>
        <w:numPr>
          <w:ilvl w:val="1"/>
          <w:numId w:val="3"/>
        </w:numPr>
        <w:tabs>
          <w:tab w:val="left" w:pos="567"/>
        </w:tabs>
        <w:spacing w:line="276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С момента подписания Акта приема-передачи, ответственность за содержание и сохранность Имущества, указанного в пункте 1.1. настоящего Договора, равно как и риск его случайной гибели или порчи, несет Покупатель.</w:t>
      </w:r>
    </w:p>
    <w:p w14:paraId="6700032C">
      <w:pPr>
        <w:numPr>
          <w:ilvl w:val="1"/>
          <w:numId w:val="3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tabs>
          <w:tab w:val="left" w:pos="567"/>
        </w:tabs>
        <w:spacing w:line="276" w:lineRule="auto"/>
        <w:ind w:left="0" w:firstLine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Переход права собственности на имущество, указанное в пункте 1.1. настоящего Договора, от Продавца к Покупателю подлежит обязательной государственной регистрации, в случае если такая регистрация предусмотрена законодательством Российской Федерации.</w:t>
      </w:r>
    </w:p>
    <w:p w14:paraId="06869856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rPr>
          <w:b/>
          <w:color w:val="000000"/>
          <w:sz w:val="22"/>
          <w:szCs w:val="22"/>
        </w:rPr>
      </w:pPr>
    </w:p>
    <w:p w14:paraId="748EDD8D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Права и обязанности Сторон</w:t>
      </w:r>
    </w:p>
    <w:p w14:paraId="27D660E9">
      <w:pPr>
        <w:numPr>
          <w:ilvl w:val="1"/>
          <w:numId w:val="4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Продавец обязан:</w:t>
      </w:r>
    </w:p>
    <w:p w14:paraId="665099B1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4.1.1. Передать Покупателю Имущество, указанное в п. 1.1. настоящего Договора, в порядке, предусмотренном настоящим Договором;</w:t>
      </w:r>
    </w:p>
    <w:p w14:paraId="3D250D58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4.1.2. Обеспечить явку своего уполномоченного представителя для передачи Имущества, указанного в п. 1.1. настоящего Договора;</w:t>
      </w:r>
    </w:p>
    <w:p w14:paraId="517DADFA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4.1.3. Выполнить иные обязательства, предусмотренные настоящим Договором.</w:t>
      </w:r>
    </w:p>
    <w:p w14:paraId="5D8834D2">
      <w:pPr>
        <w:numPr>
          <w:ilvl w:val="1"/>
          <w:numId w:val="4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Покупатель обязан:</w:t>
      </w:r>
    </w:p>
    <w:p w14:paraId="4D5F56CC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4.2.1.  Оплатить стоимость Имущества, указанного в п. 1.1. настоящего Договора в порядке и в сроки, предусмотренные р. 2 настоящего Договора;</w:t>
      </w:r>
    </w:p>
    <w:p w14:paraId="5D91A94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4.2.2.  Принять Имущество в порядке и в сроки, предусмотренные р. 3 настоящего Договора;</w:t>
      </w:r>
    </w:p>
    <w:p w14:paraId="3817C21D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4.2.3. Обеспечить явку своего уполномоченного представителя для приема Имущества, указанного в п. 1.1. настоящего Договора;</w:t>
      </w:r>
    </w:p>
    <w:p w14:paraId="027EAAA8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4.2.4. Выполнить иные обязательства, предусмотренные настоящим Договором.</w:t>
      </w:r>
    </w:p>
    <w:p w14:paraId="50659385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ind w:left="435"/>
        <w:rPr>
          <w:b/>
          <w:color w:val="000000"/>
          <w:sz w:val="22"/>
          <w:szCs w:val="22"/>
        </w:rPr>
      </w:pPr>
    </w:p>
    <w:p w14:paraId="63D940C4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Ответственность Сторон</w:t>
      </w:r>
    </w:p>
    <w:p w14:paraId="20967BD1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5.1.</w:t>
      </w:r>
      <w:r>
        <w:rPr>
          <w:sz w:val="22"/>
          <w:szCs w:val="22"/>
        </w:rPr>
        <w:t xml:space="preserve"> За неисполнение или ненадлежащее исполнение обязанностей по настоящему Договору Стороны несут ответственность в соответствии с действующим законодательством РФ.</w:t>
      </w:r>
    </w:p>
    <w:p w14:paraId="4818C7E2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5.2.</w:t>
      </w:r>
      <w:r>
        <w:rPr>
          <w:sz w:val="22"/>
          <w:szCs w:val="22"/>
        </w:rPr>
        <w:t xml:space="preserve"> Стороны договорились, что не поступление денежных средств в счет оплаты Имущества, указанного в п. 1.1. настоящего Договора, в сумме и в сроки, указанные в р. 2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79B90376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5.3.</w:t>
      </w:r>
      <w:r>
        <w:rPr>
          <w:sz w:val="22"/>
          <w:szCs w:val="22"/>
        </w:rPr>
        <w:t xml:space="preserve"> Настоящий Договор считается расторгнутым с даты направления Продавцом указанного уведомления, при этом Покупатель теряет право на получение им Имущества, указанного в п. 1.1. настоящего Договора, и утрачивает внесенный им задаток. Оформление Сторонами дополнительного соглашения о расторжении настоящего Договора не требуется.</w:t>
      </w:r>
    </w:p>
    <w:p w14:paraId="49C6C851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5.4.</w:t>
      </w:r>
      <w:r>
        <w:rPr>
          <w:sz w:val="22"/>
          <w:szCs w:val="22"/>
        </w:rPr>
        <w:t xml:space="preserve"> Во всем, что не предусмотрено настоящим договором, Стороны руководствуются действующим законодательством РФ.</w:t>
      </w:r>
    </w:p>
    <w:p w14:paraId="038DE746">
      <w:pPr>
        <w:spacing w:line="276" w:lineRule="auto"/>
        <w:jc w:val="both"/>
        <w:rPr>
          <w:sz w:val="22"/>
          <w:szCs w:val="22"/>
        </w:rPr>
      </w:pPr>
    </w:p>
    <w:p w14:paraId="69FFAE67"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Заключительные положения</w:t>
      </w:r>
    </w:p>
    <w:p w14:paraId="10D2A39A">
      <w:pPr>
        <w:numPr>
          <w:ilvl w:val="1"/>
          <w:numId w:val="5"/>
        </w:numPr>
        <w:tabs>
          <w:tab w:val="left" w:pos="426"/>
        </w:tabs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При подписании настоящего Договора сторонам известны следующие положения действующего законодательства:</w:t>
      </w:r>
    </w:p>
    <w:p w14:paraId="7BDAF9EC">
      <w:pPr>
        <w:numPr>
          <w:ilvl w:val="1"/>
          <w:numId w:val="6"/>
        </w:numPr>
        <w:tabs>
          <w:tab w:val="left" w:pos="709"/>
        </w:tabs>
        <w:spacing w:line="276" w:lineRule="auto"/>
        <w:ind w:left="993"/>
        <w:jc w:val="both"/>
        <w:rPr>
          <w:sz w:val="22"/>
          <w:szCs w:val="22"/>
        </w:rPr>
      </w:pPr>
      <w:r>
        <w:rPr>
          <w:sz w:val="22"/>
          <w:szCs w:val="22"/>
        </w:rPr>
        <w:t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14:paraId="1AB2CEAB">
      <w:pPr>
        <w:numPr>
          <w:ilvl w:val="1"/>
          <w:numId w:val="6"/>
        </w:numPr>
        <w:tabs>
          <w:tab w:val="left" w:pos="709"/>
        </w:tabs>
        <w:spacing w:line="276" w:lineRule="auto"/>
        <w:ind w:left="993"/>
        <w:jc w:val="both"/>
        <w:rPr>
          <w:sz w:val="22"/>
          <w:szCs w:val="22"/>
        </w:rPr>
      </w:pPr>
      <w:r>
        <w:rPr>
          <w:sz w:val="22"/>
          <w:szCs w:val="22"/>
        </w:rPr>
        <w:t>возможность расторжения настоящего Договора по иску заинтересованных лиц, чьи интересы нарушены заключением Договора;</w:t>
      </w:r>
    </w:p>
    <w:p w14:paraId="58AF3A61">
      <w:pPr>
        <w:numPr>
          <w:ilvl w:val="1"/>
          <w:numId w:val="6"/>
        </w:numPr>
        <w:tabs>
          <w:tab w:val="left" w:pos="709"/>
        </w:tabs>
        <w:spacing w:line="276" w:lineRule="auto"/>
        <w:ind w:left="993"/>
        <w:jc w:val="both"/>
        <w:rPr>
          <w:sz w:val="22"/>
          <w:szCs w:val="22"/>
        </w:rPr>
      </w:pPr>
      <w:r>
        <w:rPr>
          <w:sz w:val="22"/>
          <w:szCs w:val="22"/>
        </w:rPr>
        <w:t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обстоятельствах;</w:t>
      </w:r>
    </w:p>
    <w:p w14:paraId="555F8749">
      <w:pPr>
        <w:numPr>
          <w:ilvl w:val="1"/>
          <w:numId w:val="6"/>
        </w:numPr>
        <w:tabs>
          <w:tab w:val="left" w:pos="709"/>
        </w:tabs>
        <w:spacing w:line="276" w:lineRule="auto"/>
        <w:ind w:left="993"/>
        <w:jc w:val="both"/>
        <w:rPr>
          <w:sz w:val="22"/>
          <w:szCs w:val="22"/>
        </w:rPr>
      </w:pPr>
      <w:r>
        <w:rPr>
          <w:sz w:val="22"/>
          <w:szCs w:val="22"/>
        </w:rPr>
        <w:t>порядок передачи имущества по подписанному сторонами передаточному Акту;</w:t>
      </w:r>
    </w:p>
    <w:p w14:paraId="4CD5D283">
      <w:pPr>
        <w:numPr>
          <w:ilvl w:val="1"/>
          <w:numId w:val="6"/>
        </w:numPr>
        <w:tabs>
          <w:tab w:val="left" w:pos="709"/>
        </w:tabs>
        <w:spacing w:line="276" w:lineRule="auto"/>
        <w:ind w:left="993"/>
        <w:jc w:val="both"/>
        <w:rPr>
          <w:sz w:val="22"/>
          <w:szCs w:val="22"/>
        </w:rPr>
      </w:pPr>
      <w:r>
        <w:rPr>
          <w:sz w:val="22"/>
          <w:szCs w:val="22"/>
        </w:rPr>
        <w:t>требования к документам, представляемым на государственную регистрацию прав на имущество (в случае необходимости).</w:t>
      </w:r>
    </w:p>
    <w:p w14:paraId="41F9C102">
      <w:pPr>
        <w:numPr>
          <w:ilvl w:val="1"/>
          <w:numId w:val="5"/>
        </w:numPr>
        <w:tabs>
          <w:tab w:val="left" w:pos="426"/>
        </w:tabs>
        <w:spacing w:line="276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14:paraId="256E4644">
      <w:pPr>
        <w:numPr>
          <w:ilvl w:val="1"/>
          <w:numId w:val="5"/>
        </w:numPr>
        <w:tabs>
          <w:tab w:val="left" w:pos="426"/>
        </w:tabs>
        <w:spacing w:line="276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Любые изменения и дополнения к настоящему Договору действительны только в том случае, если они совершены в письменной форме и подписаны Сторонами.</w:t>
      </w:r>
    </w:p>
    <w:p w14:paraId="128A5EB2">
      <w:pPr>
        <w:numPr>
          <w:ilvl w:val="1"/>
          <w:numId w:val="5"/>
        </w:numPr>
        <w:tabs>
          <w:tab w:val="left" w:pos="426"/>
        </w:tabs>
        <w:spacing w:line="276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Все уведомления и сообщения должны направляться Сторонами в письменной форме.</w:t>
      </w:r>
    </w:p>
    <w:p w14:paraId="615F8AC9">
      <w:pPr>
        <w:numPr>
          <w:ilvl w:val="1"/>
          <w:numId w:val="5"/>
        </w:numPr>
        <w:tabs>
          <w:tab w:val="left" w:pos="426"/>
        </w:tabs>
        <w:spacing w:line="276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Все споры и разногласия, связанные с исполнением настоящего Договора разрешаются в </w:t>
      </w:r>
      <w:r>
        <w:rPr>
          <w:b/>
          <w:sz w:val="22"/>
          <w:szCs w:val="22"/>
        </w:rPr>
        <w:t>Арбитражном суде города Москвы</w:t>
      </w:r>
      <w:r>
        <w:rPr>
          <w:sz w:val="22"/>
          <w:szCs w:val="22"/>
        </w:rPr>
        <w:t xml:space="preserve"> в соответствии с действующим законодательством РФ.</w:t>
      </w:r>
    </w:p>
    <w:p w14:paraId="11F0530F">
      <w:pPr>
        <w:numPr>
          <w:ilvl w:val="1"/>
          <w:numId w:val="5"/>
        </w:numPr>
        <w:tabs>
          <w:tab w:val="left" w:pos="426"/>
        </w:tabs>
        <w:spacing w:line="276" w:lineRule="auto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Настоящий договор составлен в трех экземплярах, по одному для каждой стороны и один для органа, осуществляющего государственную регистрацию прав на имущество. Все три экземпляра договора имеют равную юридическую силу.</w:t>
      </w:r>
    </w:p>
    <w:p w14:paraId="4DC7185C">
      <w:pPr>
        <w:numPr>
          <w:ilvl w:val="1"/>
          <w:numId w:val="5"/>
        </w:numPr>
        <w:tabs>
          <w:tab w:val="left" w:pos="426"/>
        </w:tabs>
        <w:spacing w:line="276" w:lineRule="auto"/>
        <w:ind w:left="0" w:firstLine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 К договору прилагаются:</w:t>
      </w:r>
    </w:p>
    <w:p w14:paraId="01FB5B8A">
      <w:pPr>
        <w:numPr>
          <w:ilvl w:val="0"/>
          <w:numId w:val="7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ind w:left="993" w:right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Акт приема-передачи Имущества.</w:t>
      </w:r>
    </w:p>
    <w:p w14:paraId="0289C889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ind w:right="283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6.8.</w:t>
      </w:r>
      <w:r>
        <w:rPr>
          <w:color w:val="000000"/>
          <w:sz w:val="22"/>
          <w:szCs w:val="22"/>
        </w:rPr>
        <w:t xml:space="preserve"> Текст настоящего Договора прочитан и понятен.</w:t>
      </w:r>
    </w:p>
    <w:p w14:paraId="7ADEEB56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ind w:right="283" w:hanging="2"/>
        <w:jc w:val="both"/>
        <w:rPr>
          <w:color w:val="000000"/>
          <w:sz w:val="22"/>
          <w:szCs w:val="22"/>
        </w:rPr>
      </w:pPr>
    </w:p>
    <w:p w14:paraId="54F72B98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ind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 РЕКВИЗИТЫ И ПОДПИСИ СТОРОН</w:t>
      </w:r>
    </w:p>
    <w:p w14:paraId="29503F9C"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ind w:right="283" w:hanging="2"/>
        <w:jc w:val="both"/>
        <w:rPr>
          <w:color w:val="000000"/>
          <w:sz w:val="22"/>
          <w:szCs w:val="22"/>
        </w:rPr>
      </w:pPr>
    </w:p>
    <w:tbl>
      <w:tblPr>
        <w:tblStyle w:val="52"/>
        <w:tblW w:w="952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15" w:type="dxa"/>
          <w:bottom w:w="0" w:type="dxa"/>
          <w:right w:w="115" w:type="dxa"/>
        </w:tblCellMar>
      </w:tblPr>
      <w:tblGrid>
        <w:gridCol w:w="4775"/>
        <w:gridCol w:w="4749"/>
      </w:tblGrid>
      <w:tr w14:paraId="53F161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2811" w:hRule="atLeast"/>
        </w:trPr>
        <w:tc>
          <w:tcPr>
            <w:tcW w:w="4775" w:type="dxa"/>
          </w:tcPr>
          <w:p w14:paraId="08752E9D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Продавец</w:t>
            </w:r>
            <w:r>
              <w:rPr>
                <w:color w:val="000000"/>
                <w:sz w:val="22"/>
                <w:szCs w:val="22"/>
              </w:rPr>
              <w:t xml:space="preserve">: </w:t>
            </w:r>
            <w:r>
              <w:rPr>
                <w:sz w:val="20"/>
                <w:szCs w:val="20"/>
              </w:rPr>
              <w:t>ООО «ЗемСтройПроект»</w:t>
            </w:r>
          </w:p>
          <w:p w14:paraId="3AC7A3CA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ИНН 7702707516, КПП 771801001, ОГРН 1097746269213, адрес: 107023, г. Москва, ул. Электрозаводская, д. 27, стр. 8, оф. 016</w:t>
            </w:r>
            <w:r>
              <w:rPr>
                <w:sz w:val="20"/>
                <w:szCs w:val="20"/>
                <w:highlight w:val="white"/>
              </w:rPr>
              <w:t xml:space="preserve"> </w:t>
            </w:r>
          </w:p>
          <w:p w14:paraId="72D6653C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почтовый адрес: 123100, г. Москва, а/я 95, </w:t>
            </w:r>
          </w:p>
          <w:p w14:paraId="5337995E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контакты: +79675725980, </w:t>
            </w:r>
            <w:r>
              <w:fldChar w:fldCharType="begin"/>
            </w:r>
            <w:r>
              <w:instrText xml:space="preserve"> HYPERLINK "mailto:ganin.anatolii@mail.ru" </w:instrText>
            </w:r>
            <w:r>
              <w:fldChar w:fldCharType="separate"/>
            </w:r>
            <w:r>
              <w:rPr>
                <w:rStyle w:val="11"/>
                <w:sz w:val="20"/>
                <w:szCs w:val="20"/>
              </w:rPr>
              <w:t>ganin.anatolii@mail.ru</w:t>
            </w:r>
            <w:r>
              <w:rPr>
                <w:rStyle w:val="11"/>
                <w:sz w:val="20"/>
                <w:szCs w:val="20"/>
              </w:rPr>
              <w:fldChar w:fldCharType="end"/>
            </w:r>
          </w:p>
          <w:p w14:paraId="6E3997BA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rPr>
                <w:sz w:val="20"/>
                <w:szCs w:val="20"/>
                <w:highlight w:val="white"/>
              </w:rPr>
            </w:pPr>
            <w:r>
              <w:rPr>
                <w:b/>
                <w:sz w:val="20"/>
                <w:szCs w:val="20"/>
                <w:highlight w:val="white"/>
              </w:rPr>
              <w:t>Реквизиты</w:t>
            </w:r>
            <w:r>
              <w:rPr>
                <w:sz w:val="20"/>
                <w:szCs w:val="20"/>
                <w:highlight w:val="white"/>
              </w:rPr>
              <w:t>:</w:t>
            </w:r>
          </w:p>
          <w:p w14:paraId="4203F8C9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получатель - ООО «ЗемСтройПроект», ИНН 7702707516, р/с 40702810500450905949, филиал Банка «ТРАСТ» (ПАО) в г. Москва, БИК 044525576, к/с 30101810145250000576 в ГУ Банка России по Центральному Федеральному Округу.</w:t>
            </w:r>
          </w:p>
          <w:p w14:paraId="529C7749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rPr>
                <w:sz w:val="20"/>
                <w:szCs w:val="20"/>
              </w:rPr>
            </w:pPr>
          </w:p>
          <w:p w14:paraId="2D6C0219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Конкурсный управляющий</w:t>
            </w:r>
          </w:p>
          <w:p w14:paraId="23995313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1"/>
              <w:jc w:val="both"/>
              <w:rPr>
                <w:color w:val="000000"/>
                <w:sz w:val="20"/>
                <w:szCs w:val="20"/>
              </w:rPr>
            </w:pPr>
          </w:p>
          <w:p w14:paraId="4C14B926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____________________/ </w:t>
            </w:r>
            <w:r>
              <w:rPr>
                <w:sz w:val="20"/>
                <w:szCs w:val="20"/>
              </w:rPr>
              <w:t>Ганин А.В. /</w:t>
            </w:r>
          </w:p>
          <w:p w14:paraId="520FB7F4">
            <w:pPr>
              <w:spacing w:line="276" w:lineRule="auto"/>
              <w:ind w:hanging="2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м.п.</w:t>
            </w:r>
          </w:p>
        </w:tc>
        <w:tc>
          <w:tcPr>
            <w:tcW w:w="4749" w:type="dxa"/>
          </w:tcPr>
          <w:p w14:paraId="4010DA9E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Покупатель</w:t>
            </w:r>
          </w:p>
          <w:p w14:paraId="619FA41B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jc w:val="both"/>
              <w:rPr>
                <w:color w:val="000000"/>
                <w:sz w:val="22"/>
                <w:szCs w:val="22"/>
              </w:rPr>
            </w:pPr>
          </w:p>
          <w:p w14:paraId="44678F4D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14:paraId="1574ED65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</w:p>
    <w:p w14:paraId="68548F1A">
      <w:pPr>
        <w:spacing w:line="276" w:lineRule="auto"/>
        <w:ind w:right="-143"/>
        <w:rPr>
          <w:b/>
        </w:rPr>
      </w:pPr>
    </w:p>
    <w:p w14:paraId="0B0AE5E6">
      <w:pPr>
        <w:spacing w:line="276" w:lineRule="auto"/>
        <w:ind w:right="-143" w:hanging="2"/>
        <w:jc w:val="center"/>
        <w:rPr>
          <w:b/>
        </w:rPr>
      </w:pPr>
    </w:p>
    <w:p w14:paraId="3C226E17">
      <w:pPr>
        <w:spacing w:line="276" w:lineRule="auto"/>
        <w:ind w:right="-143" w:hanging="2"/>
        <w:jc w:val="center"/>
        <w:rPr>
          <w:b/>
        </w:rPr>
      </w:pPr>
    </w:p>
    <w:p w14:paraId="0FE6316A">
      <w:pPr>
        <w:spacing w:line="276" w:lineRule="auto"/>
        <w:ind w:right="-143" w:hanging="2"/>
        <w:jc w:val="center"/>
        <w:rPr>
          <w:b/>
        </w:rPr>
      </w:pPr>
    </w:p>
    <w:p w14:paraId="0D0266CF">
      <w:pPr>
        <w:spacing w:line="276" w:lineRule="auto"/>
        <w:ind w:right="-143" w:hanging="2"/>
        <w:jc w:val="center"/>
        <w:rPr>
          <w:b/>
        </w:rPr>
      </w:pPr>
    </w:p>
    <w:p w14:paraId="302EC8A0">
      <w:pPr>
        <w:spacing w:line="276" w:lineRule="auto"/>
        <w:ind w:right="-143" w:hanging="2"/>
        <w:jc w:val="center"/>
        <w:rPr>
          <w:b/>
        </w:rPr>
      </w:pPr>
    </w:p>
    <w:p w14:paraId="0DD36929">
      <w:pPr>
        <w:spacing w:line="276" w:lineRule="auto"/>
        <w:ind w:right="-143" w:hanging="2"/>
        <w:jc w:val="center"/>
        <w:rPr>
          <w:b/>
        </w:rPr>
      </w:pPr>
    </w:p>
    <w:p w14:paraId="027604DE">
      <w:pPr>
        <w:spacing w:line="276" w:lineRule="auto"/>
        <w:ind w:right="-143" w:hanging="2"/>
        <w:jc w:val="center"/>
        <w:rPr>
          <w:b/>
        </w:rPr>
      </w:pPr>
    </w:p>
    <w:p w14:paraId="04A56A41">
      <w:pPr>
        <w:spacing w:line="276" w:lineRule="auto"/>
        <w:ind w:right="-143" w:hanging="2"/>
        <w:jc w:val="center"/>
        <w:rPr>
          <w:b/>
        </w:rPr>
      </w:pPr>
    </w:p>
    <w:p w14:paraId="18D487D9">
      <w:pPr>
        <w:spacing w:line="276" w:lineRule="auto"/>
        <w:ind w:right="-143"/>
        <w:jc w:val="both"/>
        <w:rPr>
          <w:b/>
        </w:rPr>
      </w:pPr>
      <w:bookmarkStart w:id="1" w:name="_GoBack"/>
      <w:bookmarkEnd w:id="1"/>
    </w:p>
    <w:p w14:paraId="2C6C428F">
      <w:pPr>
        <w:spacing w:line="276" w:lineRule="auto"/>
        <w:ind w:right="-143" w:hanging="2"/>
        <w:jc w:val="center"/>
        <w:rPr>
          <w:b/>
        </w:rPr>
      </w:pPr>
    </w:p>
    <w:p w14:paraId="50E587D8">
      <w:pPr>
        <w:spacing w:line="276" w:lineRule="auto"/>
        <w:ind w:right="-143" w:hanging="2"/>
        <w:jc w:val="center"/>
        <w:rPr>
          <w:b/>
        </w:rPr>
      </w:pPr>
      <w:r>
        <w:rPr>
          <w:b/>
        </w:rPr>
        <w:t xml:space="preserve">Акт приема-передачи имущества </w:t>
      </w:r>
    </w:p>
    <w:p w14:paraId="70CE4362">
      <w:pPr>
        <w:spacing w:line="276" w:lineRule="auto"/>
        <w:ind w:right="-143" w:hanging="2"/>
        <w:jc w:val="center"/>
        <w:rPr>
          <w:b/>
        </w:rPr>
      </w:pPr>
      <w:r>
        <w:rPr>
          <w:b/>
        </w:rPr>
        <w:t>по договору купли-продажи от __.__.20__г.</w:t>
      </w:r>
    </w:p>
    <w:p w14:paraId="33FC02E9">
      <w:pPr>
        <w:spacing w:line="276" w:lineRule="auto"/>
        <w:ind w:right="-143" w:hanging="2"/>
        <w:jc w:val="right"/>
        <w:rPr>
          <w:sz w:val="20"/>
          <w:szCs w:val="20"/>
        </w:rPr>
      </w:pPr>
    </w:p>
    <w:p w14:paraId="6608654E">
      <w:pPr>
        <w:spacing w:line="276" w:lineRule="auto"/>
        <w:ind w:right="-143" w:hanging="2"/>
        <w:rPr>
          <w:sz w:val="20"/>
          <w:szCs w:val="20"/>
        </w:rPr>
      </w:pPr>
      <w:r>
        <w:rPr>
          <w:sz w:val="20"/>
          <w:szCs w:val="20"/>
        </w:rPr>
        <w:t xml:space="preserve">   г. _________                                                                                                                                   «__»________ 20__г.</w:t>
      </w:r>
    </w:p>
    <w:p w14:paraId="6B23582B">
      <w:pPr>
        <w:spacing w:line="276" w:lineRule="auto"/>
        <w:ind w:right="-143" w:hanging="2"/>
        <w:rPr>
          <w:sz w:val="20"/>
          <w:szCs w:val="20"/>
        </w:rPr>
      </w:pPr>
    </w:p>
    <w:p w14:paraId="45FA6CF8">
      <w:pPr>
        <w:spacing w:line="276" w:lineRule="auto"/>
        <w:ind w:right="-143" w:hanging="2"/>
        <w:jc w:val="both"/>
        <w:rPr>
          <w:color w:val="000000"/>
          <w:sz w:val="22"/>
          <w:szCs w:val="22"/>
        </w:rPr>
      </w:pPr>
      <w:bookmarkStart w:id="0" w:name="_heading=h.30j0zll" w:colFirst="0" w:colLast="0"/>
      <w:bookmarkEnd w:id="0"/>
      <w:r>
        <w:rPr>
          <w:sz w:val="22"/>
          <w:szCs w:val="22"/>
        </w:rPr>
        <w:t>Общество с ограниченной ответственностью ««ЗемСтройПроект», именуемое в дальнейшем «Продавец», в лице конкурсного управляющего Ганина Анатолия Викторовича, действующего на основании Решения Арбитражного суда города Москва от 18.03.2024 г. по делу №А40-200838/2023 79-266Б, с одной стороны, и _____________________, именуем__ в дальнейшем «Покупатель», в лице __________________________________________________________________, действующ___  на  основании __________, с другой стороны, совместно также именуемые в дальнейшем «Стороны», а по отдельности – «Сторона»</w:t>
      </w:r>
      <w:r>
        <w:rPr>
          <w:color w:val="000000"/>
          <w:sz w:val="22"/>
          <w:szCs w:val="22"/>
        </w:rPr>
        <w:t>, составили настоящий передаточный акт о нижеследующем:</w:t>
      </w:r>
    </w:p>
    <w:p w14:paraId="283BCFAB">
      <w:pPr>
        <w:pStyle w:val="28"/>
        <w:numPr>
          <w:ilvl w:val="3"/>
          <w:numId w:val="2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ind w:left="426" w:leftChars="0" w:right="-143" w:firstLineChars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В соответствии с договором купли-продажи от «</w:t>
      </w:r>
      <w:r>
        <w:rPr>
          <w:sz w:val="22"/>
          <w:szCs w:val="22"/>
        </w:rPr>
        <w:t>__</w:t>
      </w:r>
      <w:r>
        <w:rPr>
          <w:color w:val="000000"/>
          <w:sz w:val="22"/>
          <w:szCs w:val="22"/>
        </w:rPr>
        <w:t>»</w:t>
      </w:r>
      <w:r>
        <w:rPr>
          <w:sz w:val="22"/>
          <w:szCs w:val="22"/>
        </w:rPr>
        <w:t xml:space="preserve"> _______ </w:t>
      </w:r>
      <w:r>
        <w:rPr>
          <w:color w:val="000000"/>
          <w:sz w:val="22"/>
          <w:szCs w:val="22"/>
        </w:rPr>
        <w:t>20__г.</w:t>
      </w:r>
      <w:r>
        <w:rPr>
          <w:sz w:val="22"/>
          <w:szCs w:val="22"/>
        </w:rPr>
        <w:t xml:space="preserve"> ПРОДАВЕЦ </w:t>
      </w:r>
      <w:r>
        <w:rPr>
          <w:color w:val="000000"/>
          <w:sz w:val="22"/>
          <w:szCs w:val="22"/>
        </w:rPr>
        <w:t xml:space="preserve">передает </w:t>
      </w:r>
      <w:r>
        <w:rPr>
          <w:sz w:val="22"/>
          <w:szCs w:val="22"/>
          <w:highlight w:val="white"/>
        </w:rPr>
        <w:t>имуществ</w:t>
      </w:r>
      <w:r>
        <w:rPr>
          <w:sz w:val="22"/>
          <w:szCs w:val="22"/>
        </w:rPr>
        <w:t xml:space="preserve">о, </w:t>
      </w:r>
      <w:r>
        <w:rPr>
          <w:color w:val="000000"/>
          <w:sz w:val="22"/>
          <w:szCs w:val="22"/>
        </w:rPr>
        <w:t xml:space="preserve">а </w:t>
      </w:r>
      <w:r>
        <w:rPr>
          <w:sz w:val="22"/>
          <w:szCs w:val="22"/>
        </w:rPr>
        <w:t xml:space="preserve">ПОКУПАТЕЛЬ </w:t>
      </w:r>
      <w:r>
        <w:rPr>
          <w:color w:val="000000"/>
          <w:sz w:val="22"/>
          <w:szCs w:val="22"/>
        </w:rPr>
        <w:t xml:space="preserve">принимает </w:t>
      </w:r>
      <w:r>
        <w:rPr>
          <w:sz w:val="22"/>
          <w:szCs w:val="22"/>
        </w:rPr>
        <w:t xml:space="preserve">данное </w:t>
      </w:r>
      <w:r>
        <w:rPr>
          <w:color w:val="000000"/>
          <w:sz w:val="22"/>
          <w:szCs w:val="22"/>
        </w:rPr>
        <w:t>имуществ</w:t>
      </w:r>
      <w:r>
        <w:rPr>
          <w:sz w:val="22"/>
          <w:szCs w:val="22"/>
        </w:rPr>
        <w:t>о:</w:t>
      </w:r>
    </w:p>
    <w:p w14:paraId="59949CF5">
      <w:pPr>
        <w:pStyle w:val="28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ind w:left="426" w:leftChars="0" w:right="-143" w:firstLine="0" w:firstLineChars="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Лот №1: 100% акций акционерного общества «Лидер» (ИНН 7701957471, ОГРН 1127746377637) в количестве 1 000 шт. обыкновенных именных акций (рег. номер 1-01-78836-Н).</w:t>
      </w:r>
    </w:p>
    <w:p w14:paraId="7B739B14">
      <w:pPr>
        <w:pStyle w:val="28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ind w:left="426" w:leftChars="0" w:right="-143" w:firstLine="0" w:firstLineChars="0"/>
        <w:jc w:val="both"/>
        <w:rPr>
          <w:sz w:val="22"/>
          <w:szCs w:val="22"/>
        </w:rPr>
      </w:pPr>
    </w:p>
    <w:p w14:paraId="778C70D1">
      <w:pPr>
        <w:pStyle w:val="28"/>
        <w:numPr>
          <w:ilvl w:val="3"/>
          <w:numId w:val="2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ind w:left="426" w:leftChars="0" w:right="-143" w:firstLineChars="0"/>
        <w:jc w:val="both"/>
        <w:rPr>
          <w:sz w:val="22"/>
          <w:szCs w:val="22"/>
        </w:rPr>
      </w:pPr>
      <w:r>
        <w:rPr>
          <w:color w:val="000000"/>
          <w:sz w:val="20"/>
          <w:szCs w:val="20"/>
        </w:rPr>
        <w:t xml:space="preserve">Настоящий Акт с момента его подписания Сторонами является неотъемлемой частью Договора купли-продажи. </w:t>
      </w:r>
    </w:p>
    <w:p w14:paraId="76AA9524">
      <w:pPr>
        <w:pStyle w:val="28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line="276" w:lineRule="auto"/>
        <w:ind w:left="993" w:leftChars="0" w:right="-143" w:firstLine="0" w:firstLineChars="0"/>
        <w:jc w:val="both"/>
        <w:rPr>
          <w:sz w:val="22"/>
          <w:szCs w:val="22"/>
        </w:rPr>
      </w:pPr>
    </w:p>
    <w:p w14:paraId="301CA4DB">
      <w:pPr>
        <w:spacing w:line="276" w:lineRule="auto"/>
        <w:ind w:right="-143" w:hanging="2"/>
        <w:rPr>
          <w:sz w:val="20"/>
          <w:szCs w:val="20"/>
        </w:rPr>
      </w:pPr>
    </w:p>
    <w:tbl>
      <w:tblPr>
        <w:tblStyle w:val="52"/>
        <w:tblW w:w="952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15" w:type="dxa"/>
          <w:bottom w:w="0" w:type="dxa"/>
          <w:right w:w="115" w:type="dxa"/>
        </w:tblCellMar>
      </w:tblPr>
      <w:tblGrid>
        <w:gridCol w:w="4775"/>
        <w:gridCol w:w="4749"/>
      </w:tblGrid>
      <w:tr w14:paraId="3EF38A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2811" w:hRule="atLeast"/>
        </w:trPr>
        <w:tc>
          <w:tcPr>
            <w:tcW w:w="4775" w:type="dxa"/>
          </w:tcPr>
          <w:p w14:paraId="200D0550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Продавец</w:t>
            </w:r>
            <w:r>
              <w:rPr>
                <w:color w:val="000000"/>
                <w:sz w:val="22"/>
                <w:szCs w:val="22"/>
              </w:rPr>
              <w:t xml:space="preserve">: </w:t>
            </w:r>
          </w:p>
          <w:p w14:paraId="51B5C061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rPr>
                <w:color w:val="000000"/>
                <w:sz w:val="22"/>
                <w:szCs w:val="22"/>
              </w:rPr>
            </w:pPr>
            <w:r>
              <w:rPr>
                <w:b/>
                <w:sz w:val="20"/>
                <w:szCs w:val="20"/>
              </w:rPr>
              <w:t>ООО «ЗемСтройПроект»</w:t>
            </w:r>
          </w:p>
          <w:p w14:paraId="44A219C9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</w:rPr>
              <w:t>ИНН 7702707516, КПП 771801001, ОГРН 1097746269213, адрес: 107023, г. Москва, ул. Электрозаводская, д. 27, стр. 8, оф. 016</w:t>
            </w:r>
            <w:r>
              <w:rPr>
                <w:sz w:val="20"/>
                <w:szCs w:val="20"/>
                <w:highlight w:val="white"/>
              </w:rPr>
              <w:t xml:space="preserve"> </w:t>
            </w:r>
          </w:p>
          <w:p w14:paraId="48EB1A08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почтовый адрес: 123100, г. Москва, а/я 95, </w:t>
            </w:r>
          </w:p>
          <w:p w14:paraId="7E52905A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контакты: +79675725980, </w:t>
            </w:r>
            <w:r>
              <w:fldChar w:fldCharType="begin"/>
            </w:r>
            <w:r>
              <w:instrText xml:space="preserve"> HYPERLINK "mailto:ganin.anatolii@mail.ru" </w:instrText>
            </w:r>
            <w:r>
              <w:fldChar w:fldCharType="separate"/>
            </w:r>
            <w:r>
              <w:rPr>
                <w:rStyle w:val="11"/>
                <w:sz w:val="20"/>
                <w:szCs w:val="20"/>
              </w:rPr>
              <w:t>ganin.anatolii@mail.ru</w:t>
            </w:r>
            <w:r>
              <w:rPr>
                <w:rStyle w:val="11"/>
                <w:sz w:val="20"/>
                <w:szCs w:val="20"/>
              </w:rPr>
              <w:fldChar w:fldCharType="end"/>
            </w:r>
          </w:p>
          <w:p w14:paraId="12D89123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rPr>
                <w:sz w:val="20"/>
                <w:szCs w:val="20"/>
                <w:highlight w:val="white"/>
              </w:rPr>
            </w:pPr>
            <w:r>
              <w:rPr>
                <w:b/>
                <w:sz w:val="20"/>
                <w:szCs w:val="20"/>
                <w:highlight w:val="white"/>
              </w:rPr>
              <w:t>Реквизиты</w:t>
            </w:r>
            <w:r>
              <w:rPr>
                <w:sz w:val="20"/>
                <w:szCs w:val="20"/>
                <w:highlight w:val="white"/>
              </w:rPr>
              <w:t>:</w:t>
            </w:r>
          </w:p>
          <w:p w14:paraId="1944B1DA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получатель - ООО «ЗемСтройПроект», ИНН 7702707516, р/с 40702810500450905949, филиал Банка «ТРАСТ» (ПАО) в г. Москва, БИК 044525576, к/с 30101810145250000576 в ГУ Банка России по Центральному Федеральному Округу.</w:t>
            </w:r>
          </w:p>
          <w:p w14:paraId="7B67AC44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rPr>
                <w:sz w:val="20"/>
                <w:szCs w:val="20"/>
              </w:rPr>
            </w:pPr>
          </w:p>
          <w:p w14:paraId="5348B61F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Конкурсный управляющий</w:t>
            </w:r>
          </w:p>
          <w:p w14:paraId="277FA233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1"/>
              <w:jc w:val="both"/>
              <w:rPr>
                <w:color w:val="000000"/>
                <w:sz w:val="20"/>
                <w:szCs w:val="20"/>
              </w:rPr>
            </w:pPr>
          </w:p>
          <w:p w14:paraId="667E3752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____________________/ </w:t>
            </w:r>
            <w:r>
              <w:rPr>
                <w:sz w:val="20"/>
                <w:szCs w:val="20"/>
              </w:rPr>
              <w:t>Ганин А.В. /</w:t>
            </w:r>
          </w:p>
          <w:p w14:paraId="131D38DB">
            <w:pPr>
              <w:spacing w:line="276" w:lineRule="auto"/>
              <w:ind w:hanging="2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м.п.</w:t>
            </w:r>
          </w:p>
        </w:tc>
        <w:tc>
          <w:tcPr>
            <w:tcW w:w="4749" w:type="dxa"/>
          </w:tcPr>
          <w:p w14:paraId="631AEAE5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jc w:val="both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Покупатель</w:t>
            </w:r>
          </w:p>
          <w:p w14:paraId="1AB23C05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jc w:val="both"/>
              <w:rPr>
                <w:color w:val="000000"/>
                <w:sz w:val="22"/>
                <w:szCs w:val="22"/>
              </w:rPr>
            </w:pPr>
          </w:p>
          <w:p w14:paraId="42B543B7">
            <w:p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line="276" w:lineRule="auto"/>
              <w:ind w:hanging="2"/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14:paraId="11AF7BAB">
      <w:pPr>
        <w:tabs>
          <w:tab w:val="left" w:pos="426"/>
        </w:tabs>
        <w:spacing w:line="276" w:lineRule="auto"/>
        <w:jc w:val="both"/>
        <w:rPr>
          <w:sz w:val="22"/>
          <w:szCs w:val="22"/>
        </w:rPr>
      </w:pPr>
    </w:p>
    <w:sectPr>
      <w:footerReference r:id="rId5" w:type="first"/>
      <w:footerReference r:id="rId3" w:type="default"/>
      <w:footerReference r:id="rId4" w:type="even"/>
      <w:pgSz w:w="11906" w:h="16838"/>
      <w:pgMar w:top="851" w:right="849" w:bottom="568" w:left="1134" w:header="709" w:footer="261" w:gutter="0"/>
      <w:pgNumType w:start="1"/>
      <w:cols w:space="720" w:num="1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Georgia">
    <w:panose1 w:val="02040502050405020303"/>
    <w:charset w:val="CC"/>
    <w:family w:val="roman"/>
    <w:pitch w:val="default"/>
    <w:sig w:usb0="00000287" w:usb1="00000000" w:usb2="00000000" w:usb3="00000000" w:csb0="2000009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Noto Sans Symbols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980598939"/>
      <w:docPartObj>
        <w:docPartGallery w:val="AutoText"/>
      </w:docPartObj>
    </w:sdtPr>
    <w:sdtContent>
      <w:p w14:paraId="55A1648A">
        <w:pPr>
          <w:pStyle w:val="17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6E1D9C78">
    <w:pPr>
      <w:pStyle w:val="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0032CD"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center" w:pos="4677"/>
        <w:tab w:val="right" w:pos="9355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 xml:space="preserve">PAGE</w:instrText>
    </w:r>
    <w:r>
      <w:rPr>
        <w:color w:val="000000"/>
      </w:rPr>
      <w:fldChar w:fldCharType="separate"/>
    </w:r>
    <w:r>
      <w:rPr>
        <w:color w:val="000000"/>
      </w:rPr>
      <w:t>1</w:t>
    </w:r>
    <w:r>
      <w:rPr>
        <w:color w:val="000000"/>
      </w:rPr>
      <w:fldChar w:fldCharType="end"/>
    </w:r>
  </w:p>
  <w:p w14:paraId="5DA9DE2E"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center" w:pos="4677"/>
        <w:tab w:val="right" w:pos="9355"/>
      </w:tabs>
      <w:ind w:right="360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51429647"/>
      <w:docPartObj>
        <w:docPartGallery w:val="AutoText"/>
      </w:docPartObj>
    </w:sdtPr>
    <w:sdtContent>
      <w:p w14:paraId="39A3DC7C">
        <w:pPr>
          <w:pStyle w:val="17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7C906EB3"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tabs>
        <w:tab w:val="center" w:pos="4677"/>
        <w:tab w:val="right" w:pos="9355"/>
      </w:tabs>
      <w:rPr>
        <w:color w:val="000000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7843CA"/>
    <w:multiLevelType w:val="multilevel"/>
    <w:tmpl w:val="157843CA"/>
    <w:lvl w:ilvl="0" w:tentative="0">
      <w:start w:val="4"/>
      <w:numFmt w:val="decimal"/>
      <w:lvlText w:val="%1."/>
      <w:lvlJc w:val="left"/>
      <w:pPr>
        <w:ind w:left="705" w:hanging="705"/>
      </w:pPr>
    </w:lvl>
    <w:lvl w:ilvl="1" w:tentative="0">
      <w:start w:val="1"/>
      <w:numFmt w:val="decimal"/>
      <w:lvlText w:val="%1.%2."/>
      <w:lvlJc w:val="left"/>
      <w:pPr>
        <w:ind w:left="705" w:hanging="705"/>
      </w:pPr>
      <w:rPr>
        <w:b/>
      </w:rPr>
    </w:lvl>
    <w:lvl w:ilvl="2" w:tentative="0">
      <w:start w:val="1"/>
      <w:numFmt w:val="decimal"/>
      <w:lvlText w:val="%1.%2.%3."/>
      <w:lvlJc w:val="left"/>
      <w:pPr>
        <w:ind w:left="720" w:hanging="720"/>
      </w:pPr>
    </w:lvl>
    <w:lvl w:ilvl="3" w:tentative="0">
      <w:start w:val="1"/>
      <w:numFmt w:val="decimal"/>
      <w:lvlText w:val="%1.%2.%3.%4."/>
      <w:lvlJc w:val="left"/>
      <w:pPr>
        <w:ind w:left="720" w:hanging="720"/>
      </w:pPr>
    </w:lvl>
    <w:lvl w:ilvl="4" w:tentative="0">
      <w:start w:val="1"/>
      <w:numFmt w:val="decimal"/>
      <w:lvlText w:val="%1.%2.%3.%4.%5."/>
      <w:lvlJc w:val="left"/>
      <w:pPr>
        <w:ind w:left="1080" w:hanging="1080"/>
      </w:pPr>
    </w:lvl>
    <w:lvl w:ilvl="5" w:tentative="0">
      <w:start w:val="1"/>
      <w:numFmt w:val="decimal"/>
      <w:lvlText w:val="%1.%2.%3.%4.%5.%6."/>
      <w:lvlJc w:val="left"/>
      <w:pPr>
        <w:ind w:left="1080" w:hanging="1080"/>
      </w:pPr>
    </w:lvl>
    <w:lvl w:ilvl="6" w:tentative="0">
      <w:start w:val="1"/>
      <w:numFmt w:val="decimal"/>
      <w:lvlText w:val="%1.%2.%3.%4.%5.%6.%7."/>
      <w:lvlJc w:val="left"/>
      <w:pPr>
        <w:ind w:left="1440" w:hanging="1440"/>
      </w:p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</w:lvl>
    <w:lvl w:ilvl="8" w:tentative="0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26FF4734"/>
    <w:multiLevelType w:val="multilevel"/>
    <w:tmpl w:val="26FF4734"/>
    <w:lvl w:ilvl="0" w:tentative="0">
      <w:start w:val="1"/>
      <w:numFmt w:val="decimal"/>
      <w:lvlText w:val="%1."/>
      <w:lvlJc w:val="left"/>
      <w:pPr>
        <w:ind w:left="435" w:hanging="435"/>
      </w:pPr>
    </w:lvl>
    <w:lvl w:ilvl="1" w:tentative="0">
      <w:start w:val="1"/>
      <w:numFmt w:val="decimal"/>
      <w:lvlText w:val="%1.%2."/>
      <w:lvlJc w:val="left"/>
      <w:pPr>
        <w:ind w:left="435" w:hanging="435"/>
      </w:pPr>
      <w:rPr>
        <w:b/>
      </w:rPr>
    </w:lvl>
    <w:lvl w:ilvl="2" w:tentative="0">
      <w:start w:val="1"/>
      <w:numFmt w:val="decimal"/>
      <w:lvlText w:val="%1.%2.%3."/>
      <w:lvlJc w:val="left"/>
      <w:pPr>
        <w:ind w:left="720" w:hanging="720"/>
      </w:pPr>
    </w:lvl>
    <w:lvl w:ilvl="3" w:tentative="0">
      <w:start w:val="1"/>
      <w:numFmt w:val="decimal"/>
      <w:lvlText w:val="%1.%2.%3.%4."/>
      <w:lvlJc w:val="left"/>
      <w:pPr>
        <w:ind w:left="720" w:hanging="720"/>
      </w:pPr>
    </w:lvl>
    <w:lvl w:ilvl="4" w:tentative="0">
      <w:start w:val="1"/>
      <w:numFmt w:val="decimal"/>
      <w:lvlText w:val="%1.%2.%3.%4.%5."/>
      <w:lvlJc w:val="left"/>
      <w:pPr>
        <w:ind w:left="1080" w:hanging="1080"/>
      </w:pPr>
    </w:lvl>
    <w:lvl w:ilvl="5" w:tentative="0">
      <w:start w:val="1"/>
      <w:numFmt w:val="decimal"/>
      <w:lvlText w:val="%1.%2.%3.%4.%5.%6."/>
      <w:lvlJc w:val="left"/>
      <w:pPr>
        <w:ind w:left="1080" w:hanging="1080"/>
      </w:pPr>
    </w:lvl>
    <w:lvl w:ilvl="6" w:tentative="0">
      <w:start w:val="1"/>
      <w:numFmt w:val="decimal"/>
      <w:lvlText w:val="%1.%2.%3.%4.%5.%6.%7."/>
      <w:lvlJc w:val="left"/>
      <w:pPr>
        <w:ind w:left="1440" w:hanging="1440"/>
      </w:p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</w:lvl>
    <w:lvl w:ilvl="8" w:tentative="0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35CE6E50"/>
    <w:multiLevelType w:val="multilevel"/>
    <w:tmpl w:val="35CE6E50"/>
    <w:lvl w:ilvl="0" w:tentative="0">
      <w:start w:val="3"/>
      <w:numFmt w:val="decimal"/>
      <w:lvlText w:val="%1."/>
      <w:lvlJc w:val="left"/>
      <w:pPr>
        <w:ind w:left="360" w:hanging="360"/>
      </w:pPr>
    </w:lvl>
    <w:lvl w:ilvl="1" w:tentative="0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 w:tentative="0">
      <w:start w:val="1"/>
      <w:numFmt w:val="decimal"/>
      <w:lvlText w:val="%1.%2.%3."/>
      <w:lvlJc w:val="left"/>
      <w:pPr>
        <w:ind w:left="720" w:hanging="720"/>
      </w:pPr>
    </w:lvl>
    <w:lvl w:ilvl="3" w:tentative="0">
      <w:start w:val="1"/>
      <w:numFmt w:val="decimal"/>
      <w:lvlText w:val="%1.%2.%3.%4."/>
      <w:lvlJc w:val="left"/>
      <w:pPr>
        <w:ind w:left="720" w:hanging="720"/>
      </w:pPr>
    </w:lvl>
    <w:lvl w:ilvl="4" w:tentative="0">
      <w:start w:val="1"/>
      <w:numFmt w:val="decimal"/>
      <w:lvlText w:val="%1.%2.%3.%4.%5."/>
      <w:lvlJc w:val="left"/>
      <w:pPr>
        <w:ind w:left="1080" w:hanging="1080"/>
      </w:pPr>
    </w:lvl>
    <w:lvl w:ilvl="5" w:tentative="0">
      <w:start w:val="1"/>
      <w:numFmt w:val="decimal"/>
      <w:lvlText w:val="%1.%2.%3.%4.%5.%6."/>
      <w:lvlJc w:val="left"/>
      <w:pPr>
        <w:ind w:left="1080" w:hanging="1080"/>
      </w:pPr>
    </w:lvl>
    <w:lvl w:ilvl="6" w:tentative="0">
      <w:start w:val="1"/>
      <w:numFmt w:val="decimal"/>
      <w:lvlText w:val="%1.%2.%3.%4.%5.%6.%7."/>
      <w:lvlJc w:val="left"/>
      <w:pPr>
        <w:ind w:left="1440" w:hanging="1440"/>
      </w:p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</w:lvl>
    <w:lvl w:ilvl="8" w:tentative="0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">
    <w:nsid w:val="3B927E40"/>
    <w:multiLevelType w:val="multilevel"/>
    <w:tmpl w:val="3B927E40"/>
    <w:lvl w:ilvl="0" w:tentative="0">
      <w:start w:val="6"/>
      <w:numFmt w:val="decimal"/>
      <w:lvlText w:val="%1."/>
      <w:lvlJc w:val="left"/>
      <w:pPr>
        <w:ind w:left="360" w:hanging="360"/>
      </w:pPr>
    </w:lvl>
    <w:lvl w:ilvl="1" w:tentative="0">
      <w:start w:val="1"/>
      <w:numFmt w:val="decimal"/>
      <w:lvlText w:val="%1.%2."/>
      <w:lvlJc w:val="left"/>
      <w:pPr>
        <w:ind w:left="502" w:hanging="360"/>
      </w:pPr>
      <w:rPr>
        <w:b/>
      </w:rPr>
    </w:lvl>
    <w:lvl w:ilvl="2" w:tentative="0">
      <w:start w:val="1"/>
      <w:numFmt w:val="decimal"/>
      <w:lvlText w:val="%1.%2.%3."/>
      <w:lvlJc w:val="left"/>
      <w:pPr>
        <w:ind w:left="2160" w:hanging="720"/>
      </w:pPr>
    </w:lvl>
    <w:lvl w:ilvl="3" w:tentative="0">
      <w:start w:val="1"/>
      <w:numFmt w:val="decimal"/>
      <w:lvlText w:val="%1.%2.%3.%4."/>
      <w:lvlJc w:val="left"/>
      <w:pPr>
        <w:ind w:left="2880" w:hanging="720"/>
      </w:pPr>
    </w:lvl>
    <w:lvl w:ilvl="4" w:tentative="0">
      <w:start w:val="1"/>
      <w:numFmt w:val="decimal"/>
      <w:lvlText w:val="%1.%2.%3.%4.%5."/>
      <w:lvlJc w:val="left"/>
      <w:pPr>
        <w:ind w:left="3960" w:hanging="1080"/>
      </w:pPr>
    </w:lvl>
    <w:lvl w:ilvl="5" w:tentative="0">
      <w:start w:val="1"/>
      <w:numFmt w:val="decimal"/>
      <w:lvlText w:val="%1.%2.%3.%4.%5.%6."/>
      <w:lvlJc w:val="left"/>
      <w:pPr>
        <w:ind w:left="4680" w:hanging="1080"/>
      </w:pPr>
    </w:lvl>
    <w:lvl w:ilvl="6" w:tentative="0">
      <w:start w:val="1"/>
      <w:numFmt w:val="decimal"/>
      <w:lvlText w:val="%1.%2.%3.%4.%5.%6.%7."/>
      <w:lvlJc w:val="left"/>
      <w:pPr>
        <w:ind w:left="5760" w:hanging="1440"/>
      </w:pPr>
    </w:lvl>
    <w:lvl w:ilvl="7" w:tentative="0">
      <w:start w:val="1"/>
      <w:numFmt w:val="decimal"/>
      <w:lvlText w:val="%1.%2.%3.%4.%5.%6.%7.%8."/>
      <w:lvlJc w:val="left"/>
      <w:pPr>
        <w:ind w:left="6480" w:hanging="1440"/>
      </w:pPr>
    </w:lvl>
    <w:lvl w:ilvl="8" w:tentative="0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4">
    <w:nsid w:val="564B535C"/>
    <w:multiLevelType w:val="multilevel"/>
    <w:tmpl w:val="564B535C"/>
    <w:lvl w:ilvl="0" w:tentative="0">
      <w:start w:val="1"/>
      <w:numFmt w:val="bullet"/>
      <w:lvlText w:val="●"/>
      <w:lvlJc w:val="left"/>
      <w:pPr>
        <w:ind w:left="780" w:hanging="360"/>
      </w:pPr>
      <w:rPr>
        <w:rFonts w:ascii="Noto Sans Symbols" w:hAnsi="Noto Sans Symbols" w:eastAsia="Noto Sans Symbols" w:cs="Noto Sans Symbols"/>
      </w:rPr>
    </w:lvl>
    <w:lvl w:ilvl="1" w:tentative="0">
      <w:start w:val="1"/>
      <w:numFmt w:val="bullet"/>
      <w:lvlText w:val="o"/>
      <w:lvlJc w:val="left"/>
      <w:pPr>
        <w:ind w:left="1500" w:hanging="360"/>
      </w:pPr>
      <w:rPr>
        <w:rFonts w:ascii="Courier New" w:hAnsi="Courier New" w:eastAsia="Courier New" w:cs="Courier New"/>
      </w:rPr>
    </w:lvl>
    <w:lvl w:ilvl="2" w:tentative="0">
      <w:start w:val="1"/>
      <w:numFmt w:val="bullet"/>
      <w:lvlText w:val="▪"/>
      <w:lvlJc w:val="left"/>
      <w:pPr>
        <w:ind w:left="2220" w:hanging="360"/>
      </w:pPr>
      <w:rPr>
        <w:rFonts w:ascii="Noto Sans Symbols" w:hAnsi="Noto Sans Symbols" w:eastAsia="Noto Sans Symbols" w:cs="Noto Sans Symbols"/>
      </w:rPr>
    </w:lvl>
    <w:lvl w:ilvl="3" w:tentative="0">
      <w:start w:val="1"/>
      <w:numFmt w:val="bullet"/>
      <w:lvlText w:val="●"/>
      <w:lvlJc w:val="left"/>
      <w:pPr>
        <w:ind w:left="2940" w:hanging="360"/>
      </w:pPr>
      <w:rPr>
        <w:rFonts w:ascii="Noto Sans Symbols" w:hAnsi="Noto Sans Symbols" w:eastAsia="Noto Sans Symbols" w:cs="Noto Sans Symbols"/>
      </w:rPr>
    </w:lvl>
    <w:lvl w:ilvl="4" w:tentative="0">
      <w:start w:val="1"/>
      <w:numFmt w:val="bullet"/>
      <w:lvlText w:val="o"/>
      <w:lvlJc w:val="left"/>
      <w:pPr>
        <w:ind w:left="3660" w:hanging="360"/>
      </w:pPr>
      <w:rPr>
        <w:rFonts w:ascii="Courier New" w:hAnsi="Courier New" w:eastAsia="Courier New" w:cs="Courier New"/>
      </w:rPr>
    </w:lvl>
    <w:lvl w:ilvl="5" w:tentative="0">
      <w:start w:val="1"/>
      <w:numFmt w:val="bullet"/>
      <w:lvlText w:val="▪"/>
      <w:lvlJc w:val="left"/>
      <w:pPr>
        <w:ind w:left="4380" w:hanging="360"/>
      </w:pPr>
      <w:rPr>
        <w:rFonts w:ascii="Noto Sans Symbols" w:hAnsi="Noto Sans Symbols" w:eastAsia="Noto Sans Symbols" w:cs="Noto Sans Symbols"/>
      </w:rPr>
    </w:lvl>
    <w:lvl w:ilvl="6" w:tentative="0">
      <w:start w:val="1"/>
      <w:numFmt w:val="bullet"/>
      <w:lvlText w:val="●"/>
      <w:lvlJc w:val="left"/>
      <w:pPr>
        <w:ind w:left="5100" w:hanging="360"/>
      </w:pPr>
      <w:rPr>
        <w:rFonts w:ascii="Noto Sans Symbols" w:hAnsi="Noto Sans Symbols" w:eastAsia="Noto Sans Symbols" w:cs="Noto Sans Symbols"/>
      </w:rPr>
    </w:lvl>
    <w:lvl w:ilvl="7" w:tentative="0">
      <w:start w:val="1"/>
      <w:numFmt w:val="bullet"/>
      <w:lvlText w:val="o"/>
      <w:lvlJc w:val="left"/>
      <w:pPr>
        <w:ind w:left="5820" w:hanging="360"/>
      </w:pPr>
      <w:rPr>
        <w:rFonts w:ascii="Courier New" w:hAnsi="Courier New" w:eastAsia="Courier New" w:cs="Courier New"/>
      </w:rPr>
    </w:lvl>
    <w:lvl w:ilvl="8" w:tentative="0">
      <w:start w:val="1"/>
      <w:numFmt w:val="bullet"/>
      <w:lvlText w:val="▪"/>
      <w:lvlJc w:val="left"/>
      <w:pPr>
        <w:ind w:left="6540" w:hanging="360"/>
      </w:pPr>
      <w:rPr>
        <w:rFonts w:ascii="Noto Sans Symbols" w:hAnsi="Noto Sans Symbols" w:eastAsia="Noto Sans Symbols" w:cs="Noto Sans Symbols"/>
      </w:rPr>
    </w:lvl>
  </w:abstractNum>
  <w:abstractNum w:abstractNumId="5">
    <w:nsid w:val="56775A6F"/>
    <w:multiLevelType w:val="multilevel"/>
    <w:tmpl w:val="56775A6F"/>
    <w:lvl w:ilvl="0" w:tentative="0">
      <w:start w:val="1"/>
      <w:numFmt w:val="decimal"/>
      <w:lvlText w:val="2.%1."/>
      <w:lvlJc w:val="left"/>
      <w:pPr>
        <w:ind w:left="873" w:hanging="360"/>
      </w:pPr>
      <w:rPr>
        <w:rFonts w:ascii="Times New Roman" w:hAnsi="Times New Roman" w:eastAsia="Times New Roman" w:cs="Times New Roman"/>
        <w:b/>
      </w:rPr>
    </w:lvl>
    <w:lvl w:ilvl="1" w:tentative="0">
      <w:start w:val="1"/>
      <w:numFmt w:val="lowerLetter"/>
      <w:lvlText w:val="%2."/>
      <w:lvlJc w:val="left"/>
      <w:pPr>
        <w:ind w:left="1593" w:hanging="360"/>
      </w:pPr>
    </w:lvl>
    <w:lvl w:ilvl="2" w:tentative="0">
      <w:start w:val="1"/>
      <w:numFmt w:val="lowerRoman"/>
      <w:lvlText w:val="%3."/>
      <w:lvlJc w:val="right"/>
      <w:pPr>
        <w:ind w:left="2313" w:hanging="180"/>
      </w:pPr>
    </w:lvl>
    <w:lvl w:ilvl="3" w:tentative="0">
      <w:start w:val="1"/>
      <w:numFmt w:val="decimal"/>
      <w:lvlText w:val="%4."/>
      <w:lvlJc w:val="left"/>
      <w:pPr>
        <w:ind w:left="3033" w:hanging="360"/>
      </w:pPr>
    </w:lvl>
    <w:lvl w:ilvl="4" w:tentative="0">
      <w:start w:val="1"/>
      <w:numFmt w:val="lowerLetter"/>
      <w:lvlText w:val="%5."/>
      <w:lvlJc w:val="left"/>
      <w:pPr>
        <w:ind w:left="3753" w:hanging="360"/>
      </w:pPr>
    </w:lvl>
    <w:lvl w:ilvl="5" w:tentative="0">
      <w:start w:val="1"/>
      <w:numFmt w:val="lowerRoman"/>
      <w:lvlText w:val="%6."/>
      <w:lvlJc w:val="right"/>
      <w:pPr>
        <w:ind w:left="4473" w:hanging="180"/>
      </w:pPr>
    </w:lvl>
    <w:lvl w:ilvl="6" w:tentative="0">
      <w:start w:val="1"/>
      <w:numFmt w:val="decimal"/>
      <w:lvlText w:val="%7."/>
      <w:lvlJc w:val="left"/>
      <w:pPr>
        <w:ind w:left="5193" w:hanging="360"/>
      </w:pPr>
    </w:lvl>
    <w:lvl w:ilvl="7" w:tentative="0">
      <w:start w:val="1"/>
      <w:numFmt w:val="lowerLetter"/>
      <w:lvlText w:val="%8."/>
      <w:lvlJc w:val="left"/>
      <w:pPr>
        <w:ind w:left="5913" w:hanging="360"/>
      </w:pPr>
    </w:lvl>
    <w:lvl w:ilvl="8" w:tentative="0">
      <w:start w:val="1"/>
      <w:numFmt w:val="lowerRoman"/>
      <w:lvlText w:val="%9."/>
      <w:lvlJc w:val="right"/>
      <w:pPr>
        <w:ind w:left="6633" w:hanging="180"/>
      </w:pPr>
    </w:lvl>
  </w:abstractNum>
  <w:abstractNum w:abstractNumId="6">
    <w:nsid w:val="6EDC4701"/>
    <w:multiLevelType w:val="multilevel"/>
    <w:tmpl w:val="6EDC4701"/>
    <w:lvl w:ilvl="0" w:tentative="0">
      <w:start w:val="6"/>
      <w:numFmt w:val="decimal"/>
      <w:lvlText w:val="%1."/>
      <w:lvlJc w:val="left"/>
      <w:pPr>
        <w:ind w:left="360" w:hanging="360"/>
      </w:pPr>
    </w:lvl>
    <w:lvl w:ilvl="1" w:tentative="0">
      <w:start w:val="1"/>
      <w:numFmt w:val="bullet"/>
      <w:lvlText w:val="●"/>
      <w:lvlJc w:val="left"/>
      <w:pPr>
        <w:ind w:left="502" w:hanging="360"/>
      </w:pPr>
      <w:rPr>
        <w:rFonts w:ascii="Noto Sans Symbols" w:hAnsi="Noto Sans Symbols" w:eastAsia="Noto Sans Symbols" w:cs="Noto Sans Symbols"/>
      </w:rPr>
    </w:lvl>
    <w:lvl w:ilvl="2" w:tentative="0">
      <w:start w:val="1"/>
      <w:numFmt w:val="decimal"/>
      <w:lvlText w:val="%1.●.%3."/>
      <w:lvlJc w:val="left"/>
      <w:pPr>
        <w:ind w:left="2160" w:hanging="720"/>
      </w:pPr>
    </w:lvl>
    <w:lvl w:ilvl="3" w:tentative="0">
      <w:start w:val="1"/>
      <w:numFmt w:val="decimal"/>
      <w:lvlText w:val="%1.●.%3.%4."/>
      <w:lvlJc w:val="left"/>
      <w:pPr>
        <w:ind w:left="2880" w:hanging="720"/>
      </w:pPr>
    </w:lvl>
    <w:lvl w:ilvl="4" w:tentative="0">
      <w:start w:val="1"/>
      <w:numFmt w:val="decimal"/>
      <w:lvlText w:val="%1.●.%3.%4.%5."/>
      <w:lvlJc w:val="left"/>
      <w:pPr>
        <w:ind w:left="3960" w:hanging="1080"/>
      </w:pPr>
    </w:lvl>
    <w:lvl w:ilvl="5" w:tentative="0">
      <w:start w:val="1"/>
      <w:numFmt w:val="decimal"/>
      <w:lvlText w:val="%1.●.%3.%4.%5.%6."/>
      <w:lvlJc w:val="left"/>
      <w:pPr>
        <w:ind w:left="4680" w:hanging="1080"/>
      </w:pPr>
    </w:lvl>
    <w:lvl w:ilvl="6" w:tentative="0">
      <w:start w:val="1"/>
      <w:numFmt w:val="decimal"/>
      <w:lvlText w:val="%1.●.%3.%4.%5.%6.%7."/>
      <w:lvlJc w:val="left"/>
      <w:pPr>
        <w:ind w:left="5760" w:hanging="1440"/>
      </w:pPr>
    </w:lvl>
    <w:lvl w:ilvl="7" w:tentative="0">
      <w:start w:val="1"/>
      <w:numFmt w:val="decimal"/>
      <w:lvlText w:val="%1.●.%3.%4.%5.%6.%7.%8."/>
      <w:lvlJc w:val="left"/>
      <w:pPr>
        <w:ind w:left="6480" w:hanging="1440"/>
      </w:pPr>
    </w:lvl>
    <w:lvl w:ilvl="8" w:tentative="0">
      <w:start w:val="1"/>
      <w:numFmt w:val="decimal"/>
      <w:lvlText w:val="%1.●.%3.%4.%5.%6.%7.%8.%9."/>
      <w:lvlJc w:val="left"/>
      <w:pPr>
        <w:ind w:left="7560" w:hanging="180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0DD"/>
    <w:rsid w:val="00013907"/>
    <w:rsid w:val="00024B4E"/>
    <w:rsid w:val="000B73B4"/>
    <w:rsid w:val="00106C85"/>
    <w:rsid w:val="0014724C"/>
    <w:rsid w:val="00153979"/>
    <w:rsid w:val="001548DB"/>
    <w:rsid w:val="00263518"/>
    <w:rsid w:val="00267B7B"/>
    <w:rsid w:val="00411700"/>
    <w:rsid w:val="00415598"/>
    <w:rsid w:val="004247AA"/>
    <w:rsid w:val="004A3F84"/>
    <w:rsid w:val="004D4060"/>
    <w:rsid w:val="004E6085"/>
    <w:rsid w:val="00520047"/>
    <w:rsid w:val="0052585D"/>
    <w:rsid w:val="005F73F1"/>
    <w:rsid w:val="00631F38"/>
    <w:rsid w:val="0063574D"/>
    <w:rsid w:val="006F5648"/>
    <w:rsid w:val="00713F70"/>
    <w:rsid w:val="007267C5"/>
    <w:rsid w:val="0073290D"/>
    <w:rsid w:val="007C2229"/>
    <w:rsid w:val="00872DBD"/>
    <w:rsid w:val="008842BE"/>
    <w:rsid w:val="009001EB"/>
    <w:rsid w:val="00915500"/>
    <w:rsid w:val="00946B9D"/>
    <w:rsid w:val="00994F40"/>
    <w:rsid w:val="009B5148"/>
    <w:rsid w:val="009B5E69"/>
    <w:rsid w:val="00A16BD4"/>
    <w:rsid w:val="00A279A3"/>
    <w:rsid w:val="00C81682"/>
    <w:rsid w:val="00CE2222"/>
    <w:rsid w:val="00CE30DD"/>
    <w:rsid w:val="00CF3157"/>
    <w:rsid w:val="00D3258C"/>
    <w:rsid w:val="00D64212"/>
    <w:rsid w:val="00D71F7D"/>
    <w:rsid w:val="00DC7FE1"/>
    <w:rsid w:val="00E13A0E"/>
    <w:rsid w:val="00E3350B"/>
    <w:rsid w:val="00E94262"/>
    <w:rsid w:val="00FC1516"/>
    <w:rsid w:val="00FD1D63"/>
    <w:rsid w:val="61886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Placeholder Text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29"/>
    <w:qFormat/>
    <w:uiPriority w:val="9"/>
    <w:pPr>
      <w:keepNext/>
      <w:keepLines/>
      <w:spacing w:before="480" w:after="120" w:line="1" w:lineRule="atLeast"/>
      <w:ind w:left="-1" w:leftChars="-1" w:hanging="1" w:hangingChars="1"/>
      <w:textAlignment w:val="top"/>
      <w:outlineLvl w:val="0"/>
    </w:pPr>
    <w:rPr>
      <w:b/>
      <w:position w:val="-1"/>
      <w:sz w:val="48"/>
      <w:szCs w:val="48"/>
      <w:lang w:eastAsia="ar-SA"/>
    </w:rPr>
  </w:style>
  <w:style w:type="paragraph" w:styleId="3">
    <w:name w:val="heading 2"/>
    <w:basedOn w:val="1"/>
    <w:next w:val="1"/>
    <w:link w:val="30"/>
    <w:semiHidden/>
    <w:unhideWhenUsed/>
    <w:qFormat/>
    <w:uiPriority w:val="9"/>
    <w:pPr>
      <w:keepNext/>
      <w:keepLines/>
      <w:spacing w:before="360" w:after="80" w:line="1" w:lineRule="atLeast"/>
      <w:ind w:left="-1" w:leftChars="-1" w:hanging="1" w:hangingChars="1"/>
      <w:textAlignment w:val="top"/>
      <w:outlineLvl w:val="1"/>
    </w:pPr>
    <w:rPr>
      <w:b/>
      <w:position w:val="-1"/>
      <w:sz w:val="36"/>
      <w:szCs w:val="36"/>
      <w:lang w:eastAsia="ar-SA"/>
    </w:rPr>
  </w:style>
  <w:style w:type="paragraph" w:styleId="4">
    <w:name w:val="heading 3"/>
    <w:basedOn w:val="1"/>
    <w:next w:val="1"/>
    <w:link w:val="31"/>
    <w:semiHidden/>
    <w:unhideWhenUsed/>
    <w:qFormat/>
    <w:uiPriority w:val="9"/>
    <w:pPr>
      <w:keepNext/>
      <w:keepLines/>
      <w:spacing w:before="280" w:after="80" w:line="1" w:lineRule="atLeast"/>
      <w:ind w:left="-1" w:leftChars="-1" w:hanging="1" w:hangingChars="1"/>
      <w:textAlignment w:val="top"/>
      <w:outlineLvl w:val="2"/>
    </w:pPr>
    <w:rPr>
      <w:b/>
      <w:position w:val="-1"/>
      <w:sz w:val="28"/>
      <w:szCs w:val="28"/>
      <w:lang w:eastAsia="ar-SA"/>
    </w:rPr>
  </w:style>
  <w:style w:type="paragraph" w:styleId="5">
    <w:name w:val="heading 4"/>
    <w:basedOn w:val="1"/>
    <w:next w:val="1"/>
    <w:link w:val="32"/>
    <w:semiHidden/>
    <w:unhideWhenUsed/>
    <w:qFormat/>
    <w:uiPriority w:val="9"/>
    <w:pPr>
      <w:keepNext/>
      <w:keepLines/>
      <w:spacing w:before="240" w:after="40" w:line="1" w:lineRule="atLeast"/>
      <w:ind w:left="-1" w:leftChars="-1" w:hanging="1" w:hangingChars="1"/>
      <w:textAlignment w:val="top"/>
      <w:outlineLvl w:val="3"/>
    </w:pPr>
    <w:rPr>
      <w:b/>
      <w:position w:val="-1"/>
      <w:lang w:eastAsia="ar-SA"/>
    </w:rPr>
  </w:style>
  <w:style w:type="paragraph" w:styleId="6">
    <w:name w:val="heading 5"/>
    <w:basedOn w:val="1"/>
    <w:next w:val="1"/>
    <w:link w:val="33"/>
    <w:semiHidden/>
    <w:unhideWhenUsed/>
    <w:qFormat/>
    <w:uiPriority w:val="9"/>
    <w:pPr>
      <w:keepNext/>
      <w:keepLines/>
      <w:spacing w:before="220" w:after="40" w:line="1" w:lineRule="atLeast"/>
      <w:ind w:left="-1" w:leftChars="-1" w:hanging="1" w:hangingChars="1"/>
      <w:textAlignment w:val="top"/>
      <w:outlineLvl w:val="4"/>
    </w:pPr>
    <w:rPr>
      <w:b/>
      <w:position w:val="-1"/>
      <w:sz w:val="22"/>
      <w:szCs w:val="22"/>
      <w:lang w:eastAsia="ar-SA"/>
    </w:rPr>
  </w:style>
  <w:style w:type="paragraph" w:styleId="7">
    <w:name w:val="heading 6"/>
    <w:basedOn w:val="1"/>
    <w:next w:val="1"/>
    <w:link w:val="34"/>
    <w:semiHidden/>
    <w:unhideWhenUsed/>
    <w:qFormat/>
    <w:uiPriority w:val="9"/>
    <w:pPr>
      <w:keepNext/>
      <w:keepLines/>
      <w:spacing w:before="200" w:after="40" w:line="1" w:lineRule="atLeast"/>
      <w:ind w:left="-1" w:leftChars="-1" w:hanging="1" w:hangingChars="1"/>
      <w:textAlignment w:val="top"/>
      <w:outlineLvl w:val="5"/>
    </w:pPr>
    <w:rPr>
      <w:b/>
      <w:position w:val="-1"/>
      <w:sz w:val="20"/>
      <w:szCs w:val="20"/>
      <w:lang w:eastAsia="ar-SA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FollowedHyperlink"/>
    <w:basedOn w:val="8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1">
    <w:name w:val="Hyperlink"/>
    <w:basedOn w:val="8"/>
    <w:unhideWhenUsed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12">
    <w:name w:val="page number"/>
    <w:basedOn w:val="8"/>
    <w:uiPriority w:val="0"/>
  </w:style>
  <w:style w:type="paragraph" w:styleId="13">
    <w:name w:val="Balloon Text"/>
    <w:basedOn w:val="1"/>
    <w:link w:val="27"/>
    <w:qFormat/>
    <w:uiPriority w:val="0"/>
    <w:rPr>
      <w:rFonts w:ascii="Tahoma" w:hAnsi="Tahoma" w:cs="Tahoma"/>
      <w:sz w:val="16"/>
      <w:szCs w:val="16"/>
    </w:rPr>
  </w:style>
  <w:style w:type="paragraph" w:styleId="14">
    <w:name w:val="header"/>
    <w:basedOn w:val="1"/>
    <w:link w:val="25"/>
    <w:uiPriority w:val="0"/>
    <w:pPr>
      <w:tabs>
        <w:tab w:val="center" w:pos="4677"/>
        <w:tab w:val="right" w:pos="9355"/>
      </w:tabs>
    </w:pPr>
  </w:style>
  <w:style w:type="paragraph" w:styleId="15">
    <w:name w:val="Body Text"/>
    <w:basedOn w:val="1"/>
    <w:link w:val="37"/>
    <w:qFormat/>
    <w:uiPriority w:val="0"/>
    <w:pPr>
      <w:suppressAutoHyphens/>
      <w:spacing w:line="1" w:lineRule="atLeast"/>
      <w:ind w:left="-1" w:leftChars="-1" w:hanging="1" w:hangingChars="1"/>
      <w:jc w:val="both"/>
      <w:textAlignment w:val="top"/>
      <w:outlineLvl w:val="0"/>
    </w:pPr>
    <w:rPr>
      <w:position w:val="-1"/>
      <w:sz w:val="28"/>
      <w:szCs w:val="20"/>
    </w:rPr>
  </w:style>
  <w:style w:type="paragraph" w:styleId="16">
    <w:name w:val="Title"/>
    <w:basedOn w:val="1"/>
    <w:link w:val="24"/>
    <w:qFormat/>
    <w:uiPriority w:val="10"/>
    <w:pPr>
      <w:jc w:val="center"/>
    </w:pPr>
    <w:rPr>
      <w:b/>
      <w:sz w:val="28"/>
      <w:szCs w:val="20"/>
    </w:rPr>
  </w:style>
  <w:style w:type="paragraph" w:styleId="17">
    <w:name w:val="footer"/>
    <w:basedOn w:val="1"/>
    <w:link w:val="26"/>
    <w:qFormat/>
    <w:uiPriority w:val="99"/>
    <w:pPr>
      <w:tabs>
        <w:tab w:val="center" w:pos="4677"/>
        <w:tab w:val="right" w:pos="9355"/>
      </w:tabs>
    </w:pPr>
  </w:style>
  <w:style w:type="paragraph" w:styleId="18">
    <w:name w:val="Normal (Web)"/>
    <w:basedOn w:val="1"/>
    <w:qFormat/>
    <w:uiPriority w:val="99"/>
    <w:pPr>
      <w:suppressAutoHyphens/>
      <w:spacing w:before="100" w:beforeAutospacing="1" w:after="100" w:afterAutospacing="1" w:line="1" w:lineRule="atLeast"/>
      <w:ind w:left="-1" w:leftChars="-1" w:hanging="1" w:hangingChars="1"/>
      <w:textAlignment w:val="top"/>
      <w:outlineLvl w:val="0"/>
    </w:pPr>
    <w:rPr>
      <w:position w:val="-1"/>
    </w:rPr>
  </w:style>
  <w:style w:type="paragraph" w:styleId="19">
    <w:name w:val="Subtitle"/>
    <w:basedOn w:val="1"/>
    <w:next w:val="1"/>
    <w:link w:val="40"/>
    <w:qFormat/>
    <w:uiPriority w:val="11"/>
    <w:pPr>
      <w:keepNext/>
      <w:keepLines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before="360" w:after="80"/>
      <w:ind w:hanging="1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20">
    <w:name w:val="HTML Preformatted"/>
    <w:basedOn w:val="1"/>
    <w:link w:val="38"/>
    <w:qFormat/>
    <w:uiPriority w:val="0"/>
    <w:pPr>
      <w:spacing w:line="1" w:lineRule="atLeast"/>
      <w:ind w:left="-1" w:leftChars="-1" w:hanging="1" w:hangingChars="1"/>
      <w:textAlignment w:val="top"/>
      <w:outlineLvl w:val="0"/>
    </w:pPr>
    <w:rPr>
      <w:rFonts w:ascii="Courier New" w:hAnsi="Courier New"/>
      <w:position w:val="-1"/>
      <w:sz w:val="20"/>
      <w:szCs w:val="20"/>
      <w:lang w:eastAsia="ar-SA"/>
    </w:rPr>
  </w:style>
  <w:style w:type="table" w:styleId="21">
    <w:name w:val="Table Grid"/>
    <w:basedOn w:val="9"/>
    <w:qFormat/>
    <w:uiPriority w:val="0"/>
    <w:pPr>
      <w:suppressAutoHyphens/>
      <w:spacing w:line="1" w:lineRule="atLeast"/>
      <w:ind w:left="-1" w:leftChars="-1" w:hanging="1" w:hangingChars="1"/>
      <w:textAlignment w:val="top"/>
      <w:outlineLvl w:val="0"/>
    </w:pPr>
    <w:rPr>
      <w:position w:val="-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Table Normal"/>
    <w:qFormat/>
    <w:uiPriority w:val="0"/>
    <w:pPr>
      <w:ind w:hanging="1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3">
    <w:name w:val="paragraph"/>
    <w:basedOn w:val="8"/>
    <w:uiPriority w:val="0"/>
  </w:style>
  <w:style w:type="character" w:customStyle="1" w:styleId="24">
    <w:name w:val="Название Знак"/>
    <w:link w:val="16"/>
    <w:uiPriority w:val="10"/>
    <w:rPr>
      <w:b/>
      <w:sz w:val="28"/>
      <w:lang w:val="ru-RU" w:eastAsia="ru-RU" w:bidi="ar-SA"/>
    </w:rPr>
  </w:style>
  <w:style w:type="character" w:customStyle="1" w:styleId="25">
    <w:name w:val="Верхний колонтитул Знак"/>
    <w:link w:val="14"/>
    <w:uiPriority w:val="0"/>
    <w:rPr>
      <w:sz w:val="24"/>
      <w:szCs w:val="24"/>
    </w:rPr>
  </w:style>
  <w:style w:type="character" w:customStyle="1" w:styleId="26">
    <w:name w:val="Нижний колонтитул Знак"/>
    <w:link w:val="17"/>
    <w:qFormat/>
    <w:uiPriority w:val="99"/>
    <w:rPr>
      <w:sz w:val="24"/>
      <w:szCs w:val="24"/>
    </w:rPr>
  </w:style>
  <w:style w:type="character" w:customStyle="1" w:styleId="27">
    <w:name w:val="Текст выноски Знак"/>
    <w:link w:val="13"/>
    <w:qFormat/>
    <w:uiPriority w:val="0"/>
    <w:rPr>
      <w:rFonts w:ascii="Tahoma" w:hAnsi="Tahoma" w:cs="Tahoma"/>
      <w:sz w:val="16"/>
      <w:szCs w:val="16"/>
    </w:rPr>
  </w:style>
  <w:style w:type="paragraph" w:styleId="28">
    <w:name w:val="List Paragraph"/>
    <w:basedOn w:val="1"/>
    <w:qFormat/>
    <w:uiPriority w:val="34"/>
    <w:pPr>
      <w:suppressAutoHyphens/>
      <w:spacing w:line="1" w:lineRule="atLeast"/>
      <w:ind w:left="720" w:leftChars="-1" w:hanging="1" w:hangingChars="1"/>
      <w:contextualSpacing/>
      <w:textAlignment w:val="top"/>
      <w:outlineLvl w:val="0"/>
    </w:pPr>
    <w:rPr>
      <w:position w:val="-1"/>
    </w:rPr>
  </w:style>
  <w:style w:type="character" w:customStyle="1" w:styleId="29">
    <w:name w:val="Заголовок 1 Знак"/>
    <w:basedOn w:val="8"/>
    <w:link w:val="2"/>
    <w:qFormat/>
    <w:uiPriority w:val="9"/>
    <w:rPr>
      <w:b/>
      <w:position w:val="-1"/>
      <w:sz w:val="48"/>
      <w:szCs w:val="48"/>
      <w:lang w:eastAsia="ar-SA"/>
    </w:rPr>
  </w:style>
  <w:style w:type="character" w:customStyle="1" w:styleId="30">
    <w:name w:val="Заголовок 2 Знак"/>
    <w:basedOn w:val="8"/>
    <w:link w:val="3"/>
    <w:semiHidden/>
    <w:qFormat/>
    <w:uiPriority w:val="9"/>
    <w:rPr>
      <w:b/>
      <w:position w:val="-1"/>
      <w:sz w:val="36"/>
      <w:szCs w:val="36"/>
      <w:lang w:eastAsia="ar-SA"/>
    </w:rPr>
  </w:style>
  <w:style w:type="character" w:customStyle="1" w:styleId="31">
    <w:name w:val="Заголовок 3 Знак"/>
    <w:basedOn w:val="8"/>
    <w:link w:val="4"/>
    <w:semiHidden/>
    <w:qFormat/>
    <w:uiPriority w:val="9"/>
    <w:rPr>
      <w:b/>
      <w:position w:val="-1"/>
      <w:sz w:val="28"/>
      <w:szCs w:val="28"/>
      <w:lang w:eastAsia="ar-SA"/>
    </w:rPr>
  </w:style>
  <w:style w:type="character" w:customStyle="1" w:styleId="32">
    <w:name w:val="Заголовок 4 Знак"/>
    <w:basedOn w:val="8"/>
    <w:link w:val="5"/>
    <w:semiHidden/>
    <w:qFormat/>
    <w:uiPriority w:val="9"/>
    <w:rPr>
      <w:b/>
      <w:position w:val="-1"/>
      <w:sz w:val="24"/>
      <w:szCs w:val="24"/>
      <w:lang w:eastAsia="ar-SA"/>
    </w:rPr>
  </w:style>
  <w:style w:type="character" w:customStyle="1" w:styleId="33">
    <w:name w:val="Заголовок 5 Знак"/>
    <w:basedOn w:val="8"/>
    <w:link w:val="6"/>
    <w:semiHidden/>
    <w:qFormat/>
    <w:uiPriority w:val="9"/>
    <w:rPr>
      <w:b/>
      <w:position w:val="-1"/>
      <w:sz w:val="22"/>
      <w:szCs w:val="22"/>
      <w:lang w:eastAsia="ar-SA"/>
    </w:rPr>
  </w:style>
  <w:style w:type="character" w:customStyle="1" w:styleId="34">
    <w:name w:val="Заголовок 6 Знак"/>
    <w:basedOn w:val="8"/>
    <w:link w:val="7"/>
    <w:semiHidden/>
    <w:qFormat/>
    <w:uiPriority w:val="9"/>
    <w:rPr>
      <w:b/>
      <w:position w:val="-1"/>
      <w:lang w:eastAsia="ar-SA"/>
    </w:rPr>
  </w:style>
  <w:style w:type="paragraph" w:customStyle="1" w:styleId="35">
    <w:name w:val="ConsPlusNormal"/>
    <w:next w:val="1"/>
    <w:qFormat/>
    <w:uiPriority w:val="0"/>
    <w:pPr>
      <w:widowControl w:val="0"/>
      <w:autoSpaceDE w:val="0"/>
      <w:spacing w:line="1" w:lineRule="atLeast"/>
      <w:ind w:left="-1" w:leftChars="-1" w:hanging="1" w:hangingChars="1"/>
      <w:textAlignment w:val="top"/>
      <w:outlineLvl w:val="0"/>
    </w:pPr>
    <w:rPr>
      <w:rFonts w:ascii="Arial" w:hAnsi="Arial" w:eastAsia="Arial" w:cs="Arial"/>
      <w:position w:val="-1"/>
      <w:sz w:val="24"/>
      <w:szCs w:val="24"/>
      <w:lang w:val="ru-RU" w:eastAsia="ru-RU" w:bidi="ru-RU"/>
    </w:rPr>
  </w:style>
  <w:style w:type="paragraph" w:customStyle="1" w:styleId="36">
    <w:name w:val="ConsPlusNonformat"/>
    <w:basedOn w:val="1"/>
    <w:next w:val="35"/>
    <w:qFormat/>
    <w:uiPriority w:val="0"/>
    <w:pPr>
      <w:spacing w:line="1" w:lineRule="atLeast"/>
      <w:ind w:left="-1" w:leftChars="-1" w:hanging="1" w:hangingChars="1"/>
      <w:textAlignment w:val="top"/>
      <w:outlineLvl w:val="0"/>
    </w:pPr>
    <w:rPr>
      <w:rFonts w:ascii="Courier New" w:hAnsi="Courier New" w:eastAsia="Courier New" w:cs="Courier New"/>
      <w:position w:val="-1"/>
      <w:sz w:val="20"/>
      <w:szCs w:val="20"/>
      <w:lang w:eastAsia="ar-SA"/>
    </w:rPr>
  </w:style>
  <w:style w:type="character" w:customStyle="1" w:styleId="37">
    <w:name w:val="Основной текст Знак"/>
    <w:basedOn w:val="8"/>
    <w:link w:val="15"/>
    <w:qFormat/>
    <w:uiPriority w:val="0"/>
    <w:rPr>
      <w:position w:val="-1"/>
      <w:sz w:val="28"/>
    </w:rPr>
  </w:style>
  <w:style w:type="character" w:customStyle="1" w:styleId="38">
    <w:name w:val="Стандартный HTML Знак"/>
    <w:basedOn w:val="8"/>
    <w:link w:val="20"/>
    <w:qFormat/>
    <w:uiPriority w:val="0"/>
    <w:rPr>
      <w:rFonts w:ascii="Courier New" w:hAnsi="Courier New"/>
      <w:position w:val="-1"/>
      <w:lang w:eastAsia="ar-SA"/>
    </w:rPr>
  </w:style>
  <w:style w:type="character" w:styleId="39">
    <w:name w:val="Placeholder Text"/>
    <w:qFormat/>
    <w:uiPriority w:val="0"/>
    <w:rPr>
      <w:color w:val="808080"/>
      <w:w w:val="100"/>
      <w:position w:val="-1"/>
      <w:vertAlign w:val="baseline"/>
      <w:cs w:val="0"/>
    </w:rPr>
  </w:style>
  <w:style w:type="character" w:customStyle="1" w:styleId="40">
    <w:name w:val="Подзаголовок Знак"/>
    <w:basedOn w:val="8"/>
    <w:link w:val="19"/>
    <w:qFormat/>
    <w:uiPriority w:val="11"/>
    <w:rPr>
      <w:rFonts w:ascii="Georgia" w:hAnsi="Georgia" w:eastAsia="Georgia" w:cs="Georgia"/>
      <w:i/>
      <w:color w:val="666666"/>
      <w:position w:val="-1"/>
      <w:sz w:val="48"/>
      <w:szCs w:val="48"/>
      <w:lang w:eastAsia="ar-SA"/>
    </w:rPr>
  </w:style>
  <w:style w:type="paragraph" w:styleId="41">
    <w:name w:val="No Spacing"/>
    <w:qFormat/>
    <w:uiPriority w:val="1"/>
    <w:pPr>
      <w:ind w:hanging="1"/>
    </w:pPr>
    <w:rPr>
      <w:rFonts w:asciiTheme="minorHAnsi" w:hAnsiTheme="minorHAnsi" w:eastAsiaTheme="minorHAnsi" w:cstheme="minorBidi"/>
      <w:kern w:val="2"/>
      <w:sz w:val="22"/>
      <w:szCs w:val="22"/>
      <w:lang w:val="ru-RU" w:eastAsia="en-US" w:bidi="ar-SA"/>
    </w:rPr>
  </w:style>
  <w:style w:type="table" w:customStyle="1" w:styleId="42">
    <w:name w:val="_Style 44"/>
    <w:basedOn w:val="22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43">
    <w:name w:val="_Style 45"/>
    <w:basedOn w:val="22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44">
    <w:name w:val="_Style 46"/>
    <w:basedOn w:val="22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45">
    <w:name w:val="_Style 47"/>
    <w:basedOn w:val="22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46">
    <w:name w:val="_Style 48"/>
    <w:basedOn w:val="22"/>
    <w:qFormat/>
    <w:uiPriority w:val="0"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47">
    <w:name w:val="_Style 49"/>
    <w:basedOn w:val="22"/>
    <w:qFormat/>
    <w:uiPriority w:val="0"/>
    <w:pPr>
      <w:ind w:hanging="1"/>
    </w:pPr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48">
    <w:name w:val="_Style 50"/>
    <w:basedOn w:val="22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49">
    <w:name w:val="_Style 51"/>
    <w:basedOn w:val="22"/>
    <w:qFormat/>
    <w:uiPriority w:val="0"/>
    <w:pPr>
      <w:ind w:hanging="1"/>
    </w:pPr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50">
    <w:name w:val="_Style 52"/>
    <w:basedOn w:val="22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1">
    <w:name w:val="_Style 53"/>
    <w:basedOn w:val="22"/>
    <w:qFormat/>
    <w:uiPriority w:val="0"/>
    <w:pPr>
      <w:ind w:hanging="1"/>
    </w:pPr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52">
    <w:name w:val="_Style 54"/>
    <w:basedOn w:val="22"/>
    <w:qFormat/>
    <w:uiPriority w:val="0"/>
    <w:pPr>
      <w:ind w:hanging="1"/>
    </w:pPr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53">
    <w:name w:val="_Style 55"/>
    <w:basedOn w:val="22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4">
    <w:name w:val="_Style 56"/>
    <w:basedOn w:val="22"/>
    <w:qFormat/>
    <w:uiPriority w:val="0"/>
    <w:pPr>
      <w:ind w:hanging="1"/>
    </w:pPr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55">
    <w:name w:val="_Style 57"/>
    <w:basedOn w:val="22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56">
    <w:name w:val="_Style 58"/>
    <w:basedOn w:val="22"/>
    <w:qFormat/>
    <w:uiPriority w:val="0"/>
    <w:pPr>
      <w:ind w:hanging="1"/>
    </w:pPr>
    <w:tblPr>
      <w:tblCellMar>
        <w:top w:w="0" w:type="dxa"/>
        <w:left w:w="115" w:type="dxa"/>
        <w:bottom w:w="0" w:type="dxa"/>
        <w:right w:w="115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JEz5YPpmUqMp1ByXqvJQukl7gQ==">CgMxLjAyCWguMzBqMHpsbDgAciExbHBYdEdMSVpDRnB0eGxUM28tMXQzOFoxblVETWJHRUo=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1627</Words>
  <Characters>9278</Characters>
  <Lines>77</Lines>
  <Paragraphs>21</Paragraphs>
  <TotalTime>147</TotalTime>
  <ScaleCrop>false</ScaleCrop>
  <LinksUpToDate>false</LinksUpToDate>
  <CharactersWithSpaces>10884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2023-05-23T14:12:00Z</dcterms:created>
  <dc:creator>Макс</dc:creator>
  <cp:lastModifiedBy>ps</cp:lastModifiedBy>
  <dcterms:modified xsi:type="dcterms:W3CDTF">2024-07-09T08:41:05Z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80500672FCD9427ABF90DABB693E3852_12</vt:lpwstr>
  </property>
</Properties>
</file>