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63CC2">
        <w:rPr>
          <w:b/>
          <w:sz w:val="24"/>
          <w:szCs w:val="24"/>
        </w:rPr>
        <w:t>AЗ00012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63CC2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63CC2">
        <w:rPr>
          <w:b/>
          <w:sz w:val="24"/>
          <w:szCs w:val="24"/>
        </w:rPr>
        <w:t>AЗ00012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63C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63CC2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63CC2">
              <w:rPr>
                <w:sz w:val="24"/>
                <w:szCs w:val="24"/>
              </w:rPr>
              <w:t>Открытое акционерное общество "Петровский элеватор"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63C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проводятся в электронной форме на электронной площадке ООО «Евразийская торговая площадка» (сайт в сети Интернет: http://eurtp.ru).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63CC2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63C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63C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09.06.2014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63C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15.07.2014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6:00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63C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07.06.2014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63C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05.06.2014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63C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06.06.2014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Арбитражный суд Саратовской области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А57-24000/2012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Определения Арбитражного суда Саратовской области от 21 ноября 2013 года по делу №А57-24000/2012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"Петровский элеватор"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"Петровский элеватор"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6444002064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1026401825713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подписывается в течение 5 дней с даты получения победителем торгов от конкурсного управляющего проекта договора купли-продажи. Оплата за предмет торгов производится победителем аукциона в течение пяти дней со дня подписания договора купли-продажи в размере, установленном по результатам аукциона за вычетом суммы задатка, денежными средствами, на расчетный счет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(8452) 27-74-73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63CC2" w:rsidRDefault="00763C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прилагаются копии документов в электронной форме подписанных электронной цифровой подписью заявителя: документ, подтверждающий внесение задатка, полученные не более чем за 5 рабочих дней до подачи заявки; выписка из Единого государственного реестра юридических лиц (или нотариальная копия) - для юридических лиц или выписка из Единого государственного реестра индивидуальных предпринимателей (или нотариальная копия) - для индивидуальных предпринимателей; документ, удостоверяющий личность - для физического лица, документы, подтверждающие полномочия руководителя (от юридического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(от иностранного лица); документ, подтверждающий полномочия лица на осуществление действий от имени заявителя;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сделкой. Оператор электронной площадки направляет заявителю в форме электронного документа подтверждение регистрации представленной заявки на участие в торгах в день регистрации такой заявки, уведомление о признании заявителя участником торгов или об отказе в признании участником.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одноэтажное здание проходной №1 общей площадью 12,05 кв.м. под литером 50; Нежилое одноэтажное здание зерносклада № 3 общей площадью 1210,56 кв.м под литером 23; Нежилое одноэтажное здание зерносклада № 10 общей площадью 1252,23 кв.м. под литером 10; Здание"Петровский элеватор №2" общей площадью 929,91 кв.м. в том числе-силосные корпуса с подвалами литер 3А, рабочая башня литер 3Б, топочное помещение литер 3В; Здание"Петровский элеватор №1" общей площадью 1540,5 кв.м. литер 4; Нежилое одноэтажное здание технического склада общей площадью 777,29 кв.м. под литером 45; Нежилое одноэтажное здание зерносклада № 9 общей площадью 1177,58 кв.м. под литером 8; Нежилое одноэтажное здание подсобного корпуса общей площадью 513,88 кв.м. под литером 39; Автом.пожарная сигнализация эл-ра типа "Госбанк"; Пункт учета газа ПУГ-ШУГО-160; Пункт учета газа ПУГ-ШУЭО-100; Система дистанционного контроля температуры "Аист"; Компьютерная система видеонаблюдения 2007 года.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8000000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задатков возвращаются всем заявителям, за исключением победителя торгов, в течение 5 рабочих дней со дня утверждения протокола о результатах проведения торгов. В случае отказа или уклонения победителя аукциона от подписания договора в течение 5 дней с даты получения указанного предложения, задаток ему не возвращается, и конкурсный управляющий вправе предложить заключить договор купли-продажи предмета торгов участнику торгов, которым предложена наиболее высокая цена предмета торгов по сравнению с ценой, предложенной другими участниками торгов, за исключением победителя аукциона.</w:t>
            </w:r>
          </w:p>
        </w:tc>
      </w:tr>
      <w:tr w:rsidR="00763CC2">
        <w:tc>
          <w:tcPr>
            <w:tcW w:w="4785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оплачивается ООО «ЦЭП» до окончания приема заявок по реквизитам: р/с 40702810300000011438 в ЗАО АКБ «ЭКСПРЕСС-ВОЛГА», к/с 30101810600000000808 в ГРКЦ ГУ Банка России по Саратовской области, БИК 0046311808, ОГРН 11026400001836, ИНН 6454027396, КПП 645501001. В назначении платежа указывается: «Задаток для участия в аукционе по продаже имущества ОАО «Петровский элеватор» (лот №1)». Перечисление задатка заявителем без представления подписанного договора о задатке считается акцептом, размещенного на электронной площадке договора о задатке.</w:t>
            </w:r>
          </w:p>
        </w:tc>
      </w:tr>
    </w:tbl>
    <w:p w:rsidR="00763C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63C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63CC2">
        <w:tc>
          <w:tcPr>
            <w:tcW w:w="2392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763CC2">
        <w:tc>
          <w:tcPr>
            <w:tcW w:w="2392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Сизых Денис Сергеевич (ИНН-645407355417)</w:t>
            </w: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Пушкина 17/25, кв. 77</w:t>
            </w:r>
          </w:p>
        </w:tc>
        <w:tc>
          <w:tcPr>
            <w:tcW w:w="2393" w:type="dxa"/>
          </w:tcPr>
          <w:p w:rsidR="00763CC2" w:rsidRDefault="00763CC2" w:rsidP="00763C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63CC2">
        <w:rPr>
          <w:sz w:val="24"/>
          <w:szCs w:val="24"/>
        </w:rPr>
        <w:t>Победителем открытого аукциона по продаже имущества должника Открытое акционерное общество "Петровский элеватор" лота № 1 является Сизых Денис Сергеевич (ИНН-645407355417).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3210D5" w:rsidP="00EB4646">
      <w:pPr>
        <w:rPr>
          <w:sz w:val="24"/>
          <w:szCs w:val="24"/>
        </w:rPr>
      </w:pPr>
      <w:bookmarkStart w:id="50" w:name="ПодтверждениеПодпись"/>
      <w:bookmarkEnd w:id="50"/>
      <w:r>
        <w:rPr>
          <w:sz w:val="24"/>
          <w:szCs w:val="24"/>
        </w:rPr>
        <w:t>Протокол подписан организатором торгов 21.07.2014 13:28:26.</w:t>
      </w:r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210D5"/>
    <w:rsid w:val="003B4813"/>
    <w:rsid w:val="0044172D"/>
    <w:rsid w:val="004713AA"/>
    <w:rsid w:val="004A7444"/>
    <w:rsid w:val="004C520C"/>
    <w:rsid w:val="0054224C"/>
    <w:rsid w:val="007549F2"/>
    <w:rsid w:val="00763CC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1176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2014-07-23T14:47:00Z</dcterms:created>
  <dcterms:modified xsi:type="dcterms:W3CDTF">2014-07-23T14:47:00Z</dcterms:modified>
</cp:coreProperties>
</file>