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F8F7D" w14:textId="7438EB6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971C4">
        <w:rPr>
          <w:b/>
          <w:sz w:val="24"/>
          <w:szCs w:val="24"/>
        </w:rPr>
        <w:t>АЗ000111</w:t>
      </w:r>
      <w:r w:rsidRPr="00BE0A9B">
        <w:rPr>
          <w:b/>
          <w:sz w:val="24"/>
          <w:szCs w:val="24"/>
        </w:rPr>
        <w:t>.</w:t>
      </w:r>
    </w:p>
    <w:p w14:paraId="48006F5F" w14:textId="3B923CF2" w:rsidR="009B22E7" w:rsidRPr="00BE0A9B" w:rsidRDefault="006971C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24.05.2023</w:t>
      </w:r>
    </w:p>
    <w:p w14:paraId="53BD7BDB" w14:textId="4123AC0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71C4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71C4">
        <w:rPr>
          <w:b/>
          <w:sz w:val="24"/>
          <w:szCs w:val="24"/>
        </w:rPr>
        <w:t>АЗ000111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EFDFC71" w14:textId="77777777" w:rsidTr="000E46A0">
        <w:tc>
          <w:tcPr>
            <w:tcW w:w="2376" w:type="dxa"/>
          </w:tcPr>
          <w:p w14:paraId="2745736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E69E18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3B2D82F" w14:textId="77777777" w:rsidTr="000E46A0">
        <w:tc>
          <w:tcPr>
            <w:tcW w:w="2376" w:type="dxa"/>
          </w:tcPr>
          <w:p w14:paraId="60CA535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CEB2337" w14:textId="2DDF0422" w:rsidR="00EB4646" w:rsidRPr="00BE0A9B" w:rsidRDefault="006971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359B5EEB" w14:textId="77777777" w:rsidTr="000E46A0">
        <w:tc>
          <w:tcPr>
            <w:tcW w:w="2376" w:type="dxa"/>
          </w:tcPr>
          <w:p w14:paraId="2F1C6FC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0F9AE29" w14:textId="5FAE5C3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71C4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71C4">
              <w:rPr>
                <w:sz w:val="24"/>
                <w:szCs w:val="24"/>
              </w:rPr>
              <w:t>Общество с ограниченной ответственностью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7BD5937" w14:textId="77777777" w:rsidTr="000E46A0">
        <w:tc>
          <w:tcPr>
            <w:tcW w:w="2376" w:type="dxa"/>
          </w:tcPr>
          <w:p w14:paraId="249539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BC460AC" w14:textId="46255E5B" w:rsidR="00EB4646" w:rsidRPr="00BE0A9B" w:rsidRDefault="006971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ООО «Чайка-Инвест», подлежащее реализации и являющееся предметом залога АО «Альфа-Банк»: Земельный участок, расположенный по адресу: РФ, Кемеровская обл., г.Прокопьевск, Рудничный район, пр-кт Гагарина, 32, категория: земли населённых пунктов, назначение: эксплуатация торгово-развлекательного комплекса, кадастровый номер 42:32:0103013:983, общей площадью 10 274,00 кв.м.; Нежилое здание торгово-развлекательного комплекса, расположенное по адресу: РФ, Кемеровская обл., г. Прокопьевск, Рудничный район, пр-кт Гагарина, 32, кадастровый номер 42:32:0103013:1684, общей площадью 20 086,70 кв.м. Имущество ООО «Чайка-Инвест», подлежащее реализации и не являющееся предметом залога: Рольставни 3960/2950, Теплообменник AlfaLaval M6-FG 55, Рольставни 4760/2950, Поломоечная машина В 40С Вр Clas+D43+Squeeg, Снегоуборщик CHAMPION ST1170E, Система подсчета посетителей MegaCount</w:t>
            </w:r>
          </w:p>
        </w:tc>
      </w:tr>
      <w:tr w:rsidR="00EB4646" w:rsidRPr="00BE0A9B" w14:paraId="77EF0B60" w14:textId="77777777" w:rsidTr="000E46A0">
        <w:tc>
          <w:tcPr>
            <w:tcW w:w="2376" w:type="dxa"/>
          </w:tcPr>
          <w:p w14:paraId="061445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2B4AA1D" w14:textId="22A1A26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71C4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71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C6A0F98" w14:textId="77777777" w:rsidTr="000E46A0">
        <w:tc>
          <w:tcPr>
            <w:tcW w:w="2376" w:type="dxa"/>
          </w:tcPr>
          <w:p w14:paraId="289450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CEE48C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F1A2C69" w14:textId="77777777" w:rsidTr="000E46A0">
        <w:trPr>
          <w:trHeight w:val="690"/>
        </w:trPr>
        <w:tc>
          <w:tcPr>
            <w:tcW w:w="2376" w:type="dxa"/>
          </w:tcPr>
          <w:p w14:paraId="4BE5213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0393E5C" w14:textId="688FFE90" w:rsidR="004C520C" w:rsidRPr="00BE0A9B" w:rsidRDefault="006971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12AA8A6E" w14:textId="77777777" w:rsidTr="000E46A0">
        <w:trPr>
          <w:trHeight w:val="135"/>
        </w:trPr>
        <w:tc>
          <w:tcPr>
            <w:tcW w:w="2376" w:type="dxa"/>
          </w:tcPr>
          <w:p w14:paraId="4A267B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15FC8E3" w14:textId="7725B785" w:rsidR="004C520C" w:rsidRPr="00BE0A9B" w:rsidRDefault="006971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7C1E0646" w14:textId="77777777" w:rsidTr="000E46A0">
        <w:trPr>
          <w:trHeight w:val="150"/>
        </w:trPr>
        <w:tc>
          <w:tcPr>
            <w:tcW w:w="2376" w:type="dxa"/>
          </w:tcPr>
          <w:p w14:paraId="338D48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E32561A" w14:textId="7CFE6804" w:rsidR="004C520C" w:rsidRPr="00BE0A9B" w:rsidRDefault="006971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B9A8E19" w14:textId="77777777" w:rsidTr="000E46A0">
        <w:trPr>
          <w:trHeight w:val="119"/>
        </w:trPr>
        <w:tc>
          <w:tcPr>
            <w:tcW w:w="2376" w:type="dxa"/>
          </w:tcPr>
          <w:p w14:paraId="26E39B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4D7F339" w14:textId="46E967A6" w:rsidR="004C520C" w:rsidRPr="00BE0A9B" w:rsidRDefault="006971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77B585" w14:textId="77777777" w:rsidTr="000E46A0">
        <w:trPr>
          <w:trHeight w:val="135"/>
        </w:trPr>
        <w:tc>
          <w:tcPr>
            <w:tcW w:w="2376" w:type="dxa"/>
          </w:tcPr>
          <w:p w14:paraId="234A3E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2470AD6" w14:textId="033A3170" w:rsidR="004C520C" w:rsidRPr="00BE0A9B" w:rsidRDefault="006971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D7B79D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4FF2F9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C4" w14:paraId="51915D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75594" w14:textId="3A4520FA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95AF5B8" w14:textId="6EF0FE30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6971C4" w14:paraId="57F5CB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70070" w14:textId="090EDC0F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798B21D" w14:textId="2E546E46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6971C4" w14:paraId="6C644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8DD22" w14:textId="1A1CD8A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680A6B" w14:textId="78175090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6971C4" w14:paraId="464F03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DEC87" w14:textId="5FAF86A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2C7CEA3" w14:textId="317A9C0D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6971C4" w14:paraId="445A00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BFF9A" w14:textId="6BCCCF23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E9990EF" w14:textId="47C15C63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6971C4" w14:paraId="07D610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F7379" w14:textId="2B336D33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08DB7EE" w14:textId="60022E9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1CD1639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E6400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C4" w14:paraId="5E0F93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2943B" w14:textId="45E4342A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9FD8623" w14:textId="67AD8FFB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Дюсалиев Серик  Ильясович</w:t>
            </w:r>
          </w:p>
        </w:tc>
      </w:tr>
      <w:tr w:rsidR="006971C4" w14:paraId="718D80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7603D" w14:textId="5EB2147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283B397" w14:textId="08798B1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341601744673</w:t>
            </w:r>
          </w:p>
        </w:tc>
      </w:tr>
      <w:tr w:rsidR="006971C4" w14:paraId="34B54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5BCC2" w14:textId="70C8C218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7773EE8" w14:textId="39D8E0D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"Региональная саморегулируемая организация профессиональных арбитражных управляющих" </w:t>
            </w:r>
          </w:p>
        </w:tc>
      </w:tr>
      <w:tr w:rsidR="006971C4" w14:paraId="0EC8BC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6F800" w14:textId="60CB05E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884EEC5" w14:textId="5035A35E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18 377</w:t>
            </w:r>
          </w:p>
        </w:tc>
      </w:tr>
    </w:tbl>
    <w:p w14:paraId="4732C114" w14:textId="29BF4A2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125FE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C4" w14:paraId="4A9E9C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CC64D" w14:textId="1FA78FA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9B046F3" w14:textId="235917B0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971C4" w14:paraId="5B17CD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95F0A" w14:textId="7A3DD62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6BFE744" w14:textId="2BEE8F75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№А45-25215/2022</w:t>
            </w:r>
          </w:p>
        </w:tc>
      </w:tr>
      <w:tr w:rsidR="006971C4" w14:paraId="42C521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08D22" w14:textId="314E4926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AD32F29" w14:textId="7A025125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"ЧАЙКА-ИНВЕСТ"</w:t>
            </w:r>
          </w:p>
        </w:tc>
      </w:tr>
    </w:tbl>
    <w:p w14:paraId="2992CDA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E7F9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C4" w14:paraId="123B95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1DAB4" w14:textId="77266C9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CF01AA9" w14:textId="1D910CA8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971C4" w14:paraId="16F3EC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483EE" w14:textId="1820C29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DD607BD" w14:textId="609F5E00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6971C4" w14:paraId="75876A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0DFF2" w14:textId="3BD6A7E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05C070D" w14:textId="5CE60D79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"ЧАЙКА-ИНВЕСТ"</w:t>
            </w:r>
          </w:p>
        </w:tc>
      </w:tr>
      <w:tr w:rsidR="006971C4" w14:paraId="7BDDE3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FE0E9" w14:textId="34F4ECFD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6431FA" w14:textId="009FD53F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4220044226</w:t>
            </w:r>
          </w:p>
        </w:tc>
      </w:tr>
      <w:tr w:rsidR="006971C4" w14:paraId="2618F6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B328F" w14:textId="33348119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D7F4222" w14:textId="0EC46FC9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1114220000531</w:t>
            </w:r>
          </w:p>
        </w:tc>
      </w:tr>
      <w:tr w:rsidR="006971C4" w14:paraId="42D16B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DF404" w14:textId="00497819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770395" w14:textId="7EC21D16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 Оплата за имущество в течение 30 дней с даты подписания договора купли-продажи на спец. счет 40702810423070004697, в филиале «НОВОСИБИРСКИЙ» АО «Альфа-Банк», к/с 30101810600000000774, БИК 045004774, получатель ООО «Чайка-Инвест» (ИНН 4220044226). Ознакомиться с имуществом, входящим в состав Лота №1 можно в рабочее время в период приема заявок по месту его нахождения: по предварительному согласованию даты и времени по телефону: +7-920-988-2156, или путем направления запроса на электронную почту организатора торгов: sostinvestproekt@gmail.com в этом случае документы предоставляются в электронном виде</w:t>
            </w:r>
          </w:p>
        </w:tc>
      </w:tr>
    </w:tbl>
    <w:p w14:paraId="0156B3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2A58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C4" w14:paraId="09B940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31833" w14:textId="67BA40F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6E42701" w14:textId="1F086AE6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6971C4" w14:paraId="5E780C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5D718" w14:textId="6F5BF31D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67981DE" w14:textId="20F9C15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6971C4" w14:paraId="08E22B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FBE35" w14:textId="358A8B2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80D7C3" w14:textId="287ADA88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5191650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DD12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9CC3B6" w14:textId="77777777" w:rsidR="006971C4" w:rsidRDefault="006971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0EAD7E2" w14:textId="77777777" w:rsidR="006971C4" w:rsidRDefault="006971C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1C4" w14:paraId="7EB4C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A066A" w14:textId="0D13E84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6513C8" w14:textId="574A1A3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971C4" w14:paraId="64186B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5FF49" w14:textId="4FC1EEBD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06F979E" w14:textId="700DFAAA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 с 00:00 ч. мск. 10.04.2023г. до 12:00 ч. мск. 19.05.2023г.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«Чайка-Инвест»,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971C4" w14:paraId="377367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D68051" w14:textId="5DF09C6E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055AA7" w14:textId="2091AC4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«Чайка-Инвест», подлежащее реализации и являющееся предметом залога АО «Альфа-Банк»: Земельный участок, расположенный по адресу: РФ, Кемеровская обл., г.Прокопьевск, Рудничный район, пр-кт Гагарина, 32, категория: земли населённых пунктов, назначение: эксплуатация торгово-развлекательного комплекса, кадастровый номер 42:32:0103013:983, общей площадью 10 274,00 кв.м.; Нежилое здание торгово-развлекательного комплекса, расположенное по адресу: РФ, Кемеровская обл., г. Прокопьевск, Рудничный район, пр-кт Гагарина, 32, кадастровый номер 42:32:0103013:1684, общей площадью 20 086,70 кв.м. Имущество ООО «Чайка-Инвест», подлежащее реализации и не являющееся предметом залога: Рольставни 3960/2950, Теплообменник AlfaLaval M6-FG 55, Рольставни 4760/2950, Поломоечная машина В 40С Вр Clas+D43+Squeeg, Снегоуборщик CHAMPION ST1170E, Система подсчета посетителей MegaCount.</w:t>
            </w:r>
          </w:p>
        </w:tc>
      </w:tr>
      <w:tr w:rsidR="006971C4" w14:paraId="197142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801C7" w14:textId="72AE04A5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2791041" w14:textId="0F8A14E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207498861,00</w:t>
            </w:r>
          </w:p>
        </w:tc>
      </w:tr>
      <w:tr w:rsidR="006971C4" w14:paraId="52C15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1A1E2F" w14:textId="18F5223C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04BC86" w14:textId="3F4FB85B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971C4" w14:paraId="658096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2D3597" w14:textId="0F2F07AE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6DDB3D" w14:textId="706052DF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71C4" w14:paraId="2A3157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29799B" w14:textId="1A465450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2ADB70" w14:textId="32EAFE7D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5%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6971C4" w14:paraId="3FA3E1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17868" w14:textId="171D3A16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A4FDA7" w14:textId="7C31DB65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72C92441" w14:textId="77777777" w:rsidR="006971C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71C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71C4" w14:paraId="6E7A9AC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7A9C379" w14:textId="7777777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6BCD33F" w14:textId="63910650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500ED02" w14:textId="4DAC0EF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F912664" w14:textId="5CC6124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971C4" w14:paraId="4D53939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918775" w14:textId="35B75E98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A067D61" w14:textId="56B4C748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Борток Оксана Александровна (ИНН-301606779787)</w:t>
            </w:r>
          </w:p>
        </w:tc>
        <w:tc>
          <w:tcPr>
            <w:tcW w:w="2393" w:type="dxa"/>
          </w:tcPr>
          <w:p w14:paraId="0604BF0B" w14:textId="704DFBBB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414052, г. Астрахань, ул. Артельная, д. 72 А</w:t>
            </w:r>
          </w:p>
        </w:tc>
        <w:tc>
          <w:tcPr>
            <w:tcW w:w="2393" w:type="dxa"/>
          </w:tcPr>
          <w:p w14:paraId="7F21C370" w14:textId="7ABF2852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410000000 руб.</w:t>
            </w:r>
          </w:p>
        </w:tc>
      </w:tr>
      <w:tr w:rsidR="006971C4" w14:paraId="134865C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5254C9" w14:textId="7777777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38B74B1" w14:textId="127AC78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"Раст" (ИНН/КПП-0411051040/222401001)</w:t>
            </w:r>
          </w:p>
        </w:tc>
        <w:tc>
          <w:tcPr>
            <w:tcW w:w="2393" w:type="dxa"/>
          </w:tcPr>
          <w:p w14:paraId="780883B0" w14:textId="0B44612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656004, Барнаул, Алтайский край, Барнаул, Воровского, 108В оф. 4</w:t>
            </w:r>
          </w:p>
        </w:tc>
        <w:tc>
          <w:tcPr>
            <w:tcW w:w="2393" w:type="dxa"/>
          </w:tcPr>
          <w:p w14:paraId="79B0EB86" w14:textId="594EEA7B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409568000 руб.</w:t>
            </w:r>
          </w:p>
        </w:tc>
      </w:tr>
      <w:tr w:rsidR="006971C4" w14:paraId="6DACEA3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B760F29" w14:textId="7777777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B307FBE" w14:textId="4386531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2393" w:type="dxa"/>
          </w:tcPr>
          <w:p w14:paraId="6EA192C8" w14:textId="132D799D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127006, Москва, Московская, Москва, Долгоруковская, 29-117</w:t>
            </w:r>
          </w:p>
        </w:tc>
        <w:tc>
          <w:tcPr>
            <w:tcW w:w="2393" w:type="dxa"/>
          </w:tcPr>
          <w:p w14:paraId="4788FF09" w14:textId="529F259F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360000000,00 руб.</w:t>
            </w:r>
          </w:p>
        </w:tc>
      </w:tr>
      <w:tr w:rsidR="006971C4" w14:paraId="4849684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DA11F30" w14:textId="7777777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362FB5" w14:textId="3E731755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"Траст" (ИНН/КПП-2226008703/701701001)</w:t>
            </w:r>
          </w:p>
        </w:tc>
        <w:tc>
          <w:tcPr>
            <w:tcW w:w="2393" w:type="dxa"/>
          </w:tcPr>
          <w:p w14:paraId="3ED1003B" w14:textId="6052F829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634006, Томск, Томская область, Томск, Пушкина, 63</w:t>
            </w:r>
          </w:p>
        </w:tc>
        <w:tc>
          <w:tcPr>
            <w:tcW w:w="2393" w:type="dxa"/>
          </w:tcPr>
          <w:p w14:paraId="7302AA3A" w14:textId="6A072664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357300000 руб.</w:t>
            </w:r>
          </w:p>
        </w:tc>
      </w:tr>
      <w:tr w:rsidR="006971C4" w14:paraId="46DEA99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331891D" w14:textId="7777777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E65EEE8" w14:textId="2F58C0F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Дащенко Егор Сергеевич (ИНН-540616581312)</w:t>
            </w:r>
          </w:p>
        </w:tc>
        <w:tc>
          <w:tcPr>
            <w:tcW w:w="2393" w:type="dxa"/>
          </w:tcPr>
          <w:p w14:paraId="078B1E2A" w14:textId="7AEEA5A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630005, Новосибирск, Новосибирская, Новосибирск, Крылова, 41</w:t>
            </w:r>
          </w:p>
        </w:tc>
        <w:tc>
          <w:tcPr>
            <w:tcW w:w="2393" w:type="dxa"/>
          </w:tcPr>
          <w:p w14:paraId="7F10E99A" w14:textId="305507A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336034034 руб.</w:t>
            </w:r>
          </w:p>
        </w:tc>
      </w:tr>
      <w:tr w:rsidR="006971C4" w14:paraId="3AE3C00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71BD373" w14:textId="7777777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18BD053" w14:textId="49135661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2393" w:type="dxa"/>
          </w:tcPr>
          <w:p w14:paraId="5BC3C90E" w14:textId="05E5905F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125424, Москва, Москва, Москва, Волоколамское ш,  дом № 108, помещение VIII/ком.2, оф.39</w:t>
            </w:r>
          </w:p>
        </w:tc>
        <w:tc>
          <w:tcPr>
            <w:tcW w:w="2393" w:type="dxa"/>
          </w:tcPr>
          <w:p w14:paraId="0105142D" w14:textId="52E04AC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335000000 руб.</w:t>
            </w:r>
          </w:p>
        </w:tc>
      </w:tr>
      <w:tr w:rsidR="006971C4" w14:paraId="330BB7A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4A1FBD" w14:textId="7777777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CB06324" w14:textId="01A18BF7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2393" w:type="dxa"/>
          </w:tcPr>
          <w:p w14:paraId="65D80882" w14:textId="2D8323C6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115093, Москва, Москва, Москва, ЛЮСИНОВСКАЯ, 39, СТР. 5, ПОДВ. №0, ПОМЕЩ. 1Н, КОМ.1, ОФИС 2</w:t>
            </w:r>
          </w:p>
        </w:tc>
        <w:tc>
          <w:tcPr>
            <w:tcW w:w="2393" w:type="dxa"/>
          </w:tcPr>
          <w:p w14:paraId="2BCB586A" w14:textId="1B0040BE" w:rsidR="006971C4" w:rsidRDefault="006971C4" w:rsidP="00697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290000000 руб.</w:t>
            </w:r>
          </w:p>
        </w:tc>
      </w:tr>
    </w:tbl>
    <w:p w14:paraId="292B40EC" w14:textId="73C087E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71C4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лота № 1 является Борток Оксана Александровна (ИНН-301606779787).</w:t>
      </w:r>
    </w:p>
    <w:p w14:paraId="7B66742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481DA0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495EF5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70B002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C115FB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192966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FA09E8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FED471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CCC95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F7EAB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98AF0D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247430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2E316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CF12CD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B515CE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B65602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B27BE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EBA42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A8A1A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F2102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05B57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B47D6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E0E95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0846C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34127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59854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FF8FB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DC255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35F2D1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5519C8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6EDCF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C4B2FF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B7BEDC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C5E87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186AB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6691A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92E5D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2C737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ABBD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AA3BC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68123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34A26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EBBE1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8D8B6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CD914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EFD28F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1188B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5B35BC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CD53C7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B7D39C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E1F83D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A12315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6FAB23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A93ADE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E82C95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971C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6BED7"/>
  <w15:docId w15:val="{0303752F-CB17-4998-89C2-BABDCADA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2023-05-24T10:10:00Z</dcterms:created>
  <dcterms:modified xsi:type="dcterms:W3CDTF">2023-05-24T10:10:00Z</dcterms:modified>
</cp:coreProperties>
</file>