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AC482" w14:textId="13EF7D5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B7441">
        <w:rPr>
          <w:b/>
          <w:sz w:val="24"/>
          <w:szCs w:val="24"/>
        </w:rPr>
        <w:t>105</w:t>
      </w:r>
      <w:r w:rsidR="00424B57">
        <w:rPr>
          <w:b/>
          <w:sz w:val="24"/>
          <w:szCs w:val="24"/>
        </w:rPr>
        <w:t>.</w:t>
      </w:r>
    </w:p>
    <w:p w14:paraId="08917B22" w14:textId="0929640A" w:rsidR="00320475" w:rsidRPr="00320475" w:rsidRDefault="00EB744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21.04.2023</w:t>
      </w:r>
    </w:p>
    <w:p w14:paraId="502D7AE7" w14:textId="25DA0A7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7441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7441">
        <w:rPr>
          <w:sz w:val="24"/>
          <w:szCs w:val="24"/>
        </w:rPr>
        <w:t>закрытый аукцион</w:t>
      </w:r>
    </w:p>
    <w:p w14:paraId="7BD0C88E" w14:textId="65A95FA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7441">
        <w:rPr>
          <w:sz w:val="24"/>
          <w:szCs w:val="24"/>
        </w:rPr>
        <w:t>АЗ000105</w:t>
      </w:r>
    </w:p>
    <w:p w14:paraId="13AAEB38" w14:textId="537F98D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7441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7441">
        <w:rPr>
          <w:sz w:val="24"/>
          <w:szCs w:val="24"/>
        </w:rPr>
        <w:t>ООО "ПАРУС-ИНВЕСТ"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F0E921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D0778E4" w14:textId="7A10829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7441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7441">
        <w:rPr>
          <w:sz w:val="24"/>
          <w:szCs w:val="24"/>
        </w:rPr>
        <w:t>АЗ000105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3"/>
        <w:gridCol w:w="7839"/>
      </w:tblGrid>
      <w:tr w:rsidR="002B1D27" w:rsidRPr="00334D8D" w14:paraId="2CE40876" w14:textId="77777777" w:rsidTr="00E3311F">
        <w:tc>
          <w:tcPr>
            <w:tcW w:w="3510" w:type="dxa"/>
          </w:tcPr>
          <w:p w14:paraId="72B571F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5E1A78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2149AA5" w14:textId="77777777" w:rsidTr="00E3311F">
        <w:tc>
          <w:tcPr>
            <w:tcW w:w="3510" w:type="dxa"/>
          </w:tcPr>
          <w:p w14:paraId="43254F5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9627AFB" w14:textId="23F12C28" w:rsidR="002B1D27" w:rsidRPr="00334D8D" w:rsidRDefault="00EB744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3C0DEB35" w14:textId="77777777" w:rsidTr="00E3311F">
        <w:tc>
          <w:tcPr>
            <w:tcW w:w="3510" w:type="dxa"/>
          </w:tcPr>
          <w:p w14:paraId="0B7D6C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5C7C643" w14:textId="6117C13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7441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7441">
              <w:rPr>
                <w:sz w:val="24"/>
                <w:szCs w:val="24"/>
              </w:rPr>
              <w:t>ООО "ПАРУС-ИНВЕСТ"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020EA4D" w14:textId="77777777" w:rsidTr="00E3311F">
        <w:tc>
          <w:tcPr>
            <w:tcW w:w="3510" w:type="dxa"/>
          </w:tcPr>
          <w:p w14:paraId="7D0515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70AB079" w14:textId="20A2E328" w:rsidR="002B1D27" w:rsidRPr="00224412" w:rsidRDefault="00EB74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№1: Имущество являющееся предметом залога АО «Альфа-Банк»: Земельный участок площадью 14 106 кв.м., расположенный по адресу: РФ, Кемеровская обл., г. Новокузнецк, пр-т Архитекторов, д.14а, категория: Земли населённых пунктов, виды разрешенного использования: для размещения объектов торговли, общественного питания и бытового обслуживания. (Право общей долевой собственности; доля в праве - 124893/143211) кад. номер: 42:30:0602051:69; Нежилое помещение площадью 12 489,3 кв.м., расположенное по адресу: РФ, Кемеровская обл., г. Новокузнецк, пр-т Архитекторов, д.14а, кад. номер: 42:30:0101001:14370; Имущество не являющееся предметом залога АО «Альфа-Банк»: Преобразователь частотный (неотделимая часть системы вентиляции); Автоматический электропривод "SLIDEDOOR Win Drive 2201" в комплекте с датчиками радаров; фотоэлементы безопасности; Электропривод AME 655 (неотделимая часть системы отопления); Система подсчета посетителей MegaCount.инв. номер: 00-000009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63700E8" w14:textId="77777777" w:rsidTr="00E3311F">
        <w:tc>
          <w:tcPr>
            <w:tcW w:w="3510" w:type="dxa"/>
          </w:tcPr>
          <w:p w14:paraId="09C945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977063D" w14:textId="7637BDF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7441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74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ACFC50C" w14:textId="77777777" w:rsidTr="00E3311F">
        <w:tc>
          <w:tcPr>
            <w:tcW w:w="3510" w:type="dxa"/>
          </w:tcPr>
          <w:p w14:paraId="772A9C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8B1748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8188E8A" w14:textId="77777777" w:rsidTr="00E3311F">
        <w:trPr>
          <w:trHeight w:val="690"/>
        </w:trPr>
        <w:tc>
          <w:tcPr>
            <w:tcW w:w="3510" w:type="dxa"/>
          </w:tcPr>
          <w:p w14:paraId="5FC70FB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2B2955A" w14:textId="3EF2D6C6" w:rsidR="002B1D27" w:rsidRPr="00224412" w:rsidRDefault="00EB744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1F069B75" w14:textId="77777777" w:rsidTr="00E3311F">
        <w:trPr>
          <w:trHeight w:val="135"/>
        </w:trPr>
        <w:tc>
          <w:tcPr>
            <w:tcW w:w="3510" w:type="dxa"/>
          </w:tcPr>
          <w:p w14:paraId="71210C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BF8489E" w14:textId="052649D8" w:rsidR="002B1D27" w:rsidRPr="00224412" w:rsidRDefault="00EB74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0ECA9A44" w14:textId="77777777" w:rsidTr="00E3311F">
        <w:trPr>
          <w:trHeight w:val="150"/>
        </w:trPr>
        <w:tc>
          <w:tcPr>
            <w:tcW w:w="3510" w:type="dxa"/>
          </w:tcPr>
          <w:p w14:paraId="5B86AA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859F9A2" w14:textId="28EB83C4" w:rsidR="002B1D27" w:rsidRPr="00224412" w:rsidRDefault="00EB74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B268C6D" w14:textId="77777777" w:rsidTr="00E3311F">
        <w:trPr>
          <w:trHeight w:val="119"/>
        </w:trPr>
        <w:tc>
          <w:tcPr>
            <w:tcW w:w="3510" w:type="dxa"/>
          </w:tcPr>
          <w:p w14:paraId="0D8CD1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E3DFD2D" w14:textId="6E2AB4B1" w:rsidR="002B1D27" w:rsidRPr="00224412" w:rsidRDefault="00EB74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0:12</w:t>
            </w:r>
          </w:p>
        </w:tc>
      </w:tr>
      <w:tr w:rsidR="002B1D27" w:rsidRPr="00334D8D" w14:paraId="4A68A9D8" w14:textId="77777777" w:rsidTr="00E3311F">
        <w:trPr>
          <w:trHeight w:val="135"/>
        </w:trPr>
        <w:tc>
          <w:tcPr>
            <w:tcW w:w="3510" w:type="dxa"/>
          </w:tcPr>
          <w:p w14:paraId="70E60C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4855708" w14:textId="7762D6DE" w:rsidR="002B1D27" w:rsidRPr="00334D8D" w:rsidRDefault="00EB744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C48987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80CD9C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7441" w14:paraId="2BD430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05F86F" w14:textId="3E71FD87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E187884" w14:textId="448A4C29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EB7441" w14:paraId="126BBB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5B4233" w14:textId="3617EDEC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6075599" w14:textId="0898926C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EB7441" w14:paraId="61A1DE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11878F" w14:textId="4F0F5452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D8A6719" w14:textId="6035DE52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EB7441" w14:paraId="181528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CEC7D9" w14:textId="1A22A29C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2CD5907F" w14:textId="0D9EEC9F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EB7441" w14:paraId="2A6D5C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C3C5A8" w14:textId="3DC505D3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782A7D5" w14:textId="24E85AC4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EB7441" w14:paraId="544036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7488AD" w14:textId="4A7D509C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51AC2625" w14:textId="00EEE43A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200B800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3AA8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7441" w14:paraId="675D22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68F3D5" w14:textId="169E40AF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95EDD51" w14:textId="00C21E00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Хмелев Владимир  Валентинович</w:t>
            </w:r>
          </w:p>
        </w:tc>
      </w:tr>
      <w:tr w:rsidR="00EB7441" w14:paraId="42892B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138D49" w14:textId="50243657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82019C3" w14:textId="3205A311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344304715690</w:t>
            </w:r>
          </w:p>
        </w:tc>
      </w:tr>
      <w:tr w:rsidR="00EB7441" w14:paraId="51C53C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598929" w14:textId="18458D5C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CEFACCE" w14:textId="1D4D9E71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EB7441" w14:paraId="611250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B074F1" w14:textId="3F4CCF86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A83103B" w14:textId="45C41D2B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8010</w:t>
            </w:r>
          </w:p>
        </w:tc>
      </w:tr>
    </w:tbl>
    <w:p w14:paraId="0970D63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8D69E5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7441" w14:paraId="2543D6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8EBE2B" w14:textId="3AC13B7F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C222720" w14:textId="58CC77E3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EB7441" w14:paraId="67F93F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8CF7C3" w14:textId="22143BEC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909CC8E" w14:textId="37201782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А45-23804/2022</w:t>
            </w:r>
          </w:p>
        </w:tc>
      </w:tr>
      <w:tr w:rsidR="00EB7441" w14:paraId="3C699D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124C21" w14:textId="7D4B9CD4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8FF7CF5" w14:textId="65329A1C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продаж утвержден залоговым кредитором</w:t>
            </w:r>
          </w:p>
        </w:tc>
      </w:tr>
    </w:tbl>
    <w:p w14:paraId="6C868AA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8261A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7441" w14:paraId="6618DD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632886" w14:textId="5A8ADFCE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0166476" w14:textId="4296CC95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B7441" w14:paraId="3A0FD4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E91CA6" w14:textId="1CB8C678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3FCF355" w14:textId="2E335296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"ПАРУС-ИНВЕСТ"</w:t>
            </w:r>
          </w:p>
        </w:tc>
      </w:tr>
      <w:tr w:rsidR="00EB7441" w14:paraId="201926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525DAF" w14:textId="77A29AE5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EE0C602" w14:textId="01F411E6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"ПАРУС-ИНВЕСТ"</w:t>
            </w:r>
          </w:p>
        </w:tc>
      </w:tr>
      <w:tr w:rsidR="00EB7441" w14:paraId="72FB5B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F430CA" w14:textId="341D30F6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600AD0B" w14:textId="0B5F4A06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4220044177</w:t>
            </w:r>
          </w:p>
        </w:tc>
      </w:tr>
      <w:tr w:rsidR="00EB7441" w14:paraId="3D6450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0495FC" w14:textId="5EEC2B40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AFAAA4E" w14:textId="61A774C3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1114220000487</w:t>
            </w:r>
          </w:p>
        </w:tc>
      </w:tr>
      <w:tr w:rsidR="00EB7441" w14:paraId="7F221B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944E8" w14:textId="254426F2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D855530" w14:textId="63C02E79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возвращается. Оплата за имущество в течение 30 дней с даты подписания договора купли-продажи на спец. счет 40702810023070004657 в Филиале «Новосибирский» АО «Альфа-Банк», к/с 30101810600000000774, БИК 045004774 получатель ООО "ПАРУС-ИНВЕСТ" (ИНН 4220044177).</w:t>
            </w:r>
          </w:p>
        </w:tc>
      </w:tr>
    </w:tbl>
    <w:p w14:paraId="24E9A2B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14AF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7441" w14:paraId="58FD55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92B098" w14:textId="17A96374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D8D8393" w14:textId="735C8A90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EB7441" w14:paraId="1E8D56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C21056" w14:textId="585922CB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4F96464" w14:textId="403CA6C8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EB7441" w14:paraId="0C1188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3D38CF" w14:textId="6E98B4CA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AB926C7" w14:textId="71D712DB" w:rsidR="00EB7441" w:rsidRDefault="00EB7441" w:rsidP="00EB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5EAF2F0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ACA3C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E6C8B7D" w14:textId="77777777" w:rsidR="00EB7441" w:rsidRDefault="00EB744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</w:p>
    <w:p w14:paraId="1A00BD9C" w14:textId="77777777" w:rsidR="00EB7441" w:rsidRDefault="00EB744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7441" w14:paraId="779EE4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DCFD17" w14:textId="57CB9CA5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CE63C2B" w14:textId="734D5D8B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Имущество являющееся предметом залога АО «Альфа-Банк»: Земельный участок площадью 14 106 кв.м., расположенный по адресу: РФ, Кемеровская обл., г. Новокузнецк, пр-т Архитекторов, д.14а, категория: Земли населённых пунктов, виды разрешенного использования: для размещения объектов торговли, общественного питания и бытового обслуживания. (Право общей долевой собственности; доля в праве - 124893/143211) кад. номер: 42:30:0602051:69; Нежилое помещение площадью 12 489,3 кв.м., расположенное по адресу: РФ, Кемеровская обл., г. Новокузнецк, пр-т Архитекторов, д.14а, кад. номер: 42:30:0101001:14370; Имущество не являющееся предметом залога АО «Альфа-Банк»: Преобразователь частотный (неотделимая часть системы вентиляции); Автоматический электропривод "SLIDEDOOR Win Drive 2201" в комплекте с датчиками радаров; фотоэлементы безопасности; Электропривод AME 655 (неотделимая часть системы отопления); Система подсчета посетителей MegaCount.инв. номер: 00-000009</w:t>
            </w:r>
          </w:p>
        </w:tc>
      </w:tr>
      <w:tr w:rsidR="00EB7441" w14:paraId="1F60D7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BCB2F7" w14:textId="39455B48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32A7895" w14:textId="7C9F55C2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14.03.2023г. до 12:00 ч. мск. 19.04.2023г.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"ПАРУС-ИНВЕСТ" утвержденного 15.02.2023.,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EB7441" w14:paraId="603079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3B0E5F" w14:textId="34CB9DDE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1A348E6" w14:textId="7661579F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Имущество являющееся предметом залога АО «Альфа-Банк»: Земельный участок площадью 14 106 кв.м., расположенный по адресу: РФ, Кемеровская обл., г. Новокузнецк, пр-т Архитекторов, д.14а, категория: Земли населённых пунктов, виды разрешенного использования: для размещения объектов торговли, общественного питания и бытового обслуживания. (Право общей долевой собственности; доля в праве - 124893/143211) кад. номер: 42:30:0602051:69; Нежилое помещение площадью 12 489,3 кв.м., расположенное по адресу: РФ, Кемеровская обл., г. Новокузнецк, пр-т Архитекторов, д.14а, кад. номер: 42:30:0101001:14370; Имущество не являющееся предметом залога АО «Альфа-Банк»: Преобразователь частотный (неотделимая часть системы вентиляции); Автоматический электропривод "SLIDEDOOR Win Drive 2201" в комплекте с датчиками радаров; фотоэлементы безопасности; Электропривод AME 655 (неотделимая часть системы отопления); Система подсчета посетителей MegaCount.инв. номер: 00-000009</w:t>
            </w:r>
          </w:p>
        </w:tc>
      </w:tr>
      <w:tr w:rsidR="00EB7441" w14:paraId="530441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A269E2" w14:textId="027416C8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7C4C69C" w14:textId="0F6B5BA3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275210919,00</w:t>
            </w:r>
          </w:p>
        </w:tc>
      </w:tr>
      <w:tr w:rsidR="00EB7441" w14:paraId="1456F2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5BAFAD" w14:textId="3A9AB4EC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96F77E3" w14:textId="24A72CD8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B7441" w14:paraId="1E8561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A199FF" w14:textId="5C1B9967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09DBDC0" w14:textId="3C702FE3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B7441" w14:paraId="2E6D10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EA903C" w14:textId="29D8E2D4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AAC48AE" w14:textId="2F49296D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4 (четыре) 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 </w:t>
            </w:r>
          </w:p>
        </w:tc>
      </w:tr>
      <w:tr w:rsidR="00EB7441" w14:paraId="33C641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2C6CA3" w14:textId="0082B3C4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8508335" w14:textId="24C6FAAA" w:rsidR="00EB7441" w:rsidRDefault="00EB7441" w:rsidP="00EB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57150015" w14:textId="200FD23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BB1153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38721C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B7441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3D02F"/>
  <w15:docId w15:val="{C589048B-727B-4F2E-857E-94001A1F0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2023-04-21T10:30:00Z</dcterms:created>
  <dcterms:modified xsi:type="dcterms:W3CDTF">2023-04-21T10:30:00Z</dcterms:modified>
</cp:coreProperties>
</file>