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C719E4">
        <w:rPr>
          <w:b/>
          <w:sz w:val="24"/>
          <w:szCs w:val="24"/>
        </w:rPr>
        <w:t>АЗ00085</w:t>
      </w:r>
      <w:r w:rsidRPr="00BE0A9B">
        <w:rPr>
          <w:b/>
          <w:sz w:val="24"/>
          <w:szCs w:val="24"/>
        </w:rPr>
        <w:t>.</w:t>
      </w:r>
    </w:p>
    <w:p w:rsidR="009B22E7" w:rsidRPr="00BE0A9B" w:rsidRDefault="00C719E4" w:rsidP="009B22E7">
      <w:pPr>
        <w:rPr>
          <w:b/>
          <w:sz w:val="24"/>
          <w:szCs w:val="24"/>
        </w:rPr>
      </w:pPr>
      <w:bookmarkStart w:id="2" w:name="Текущая_дата"/>
      <w:bookmarkEnd w:id="2"/>
      <w:r>
        <w:rPr>
          <w:b/>
          <w:sz w:val="24"/>
          <w:szCs w:val="24"/>
        </w:rPr>
        <w:t>18.03.2022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C719E4">
        <w:rPr>
          <w:b/>
          <w:sz w:val="24"/>
          <w:szCs w:val="24"/>
        </w:rPr>
        <w:t>закрытом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C719E4">
        <w:rPr>
          <w:b/>
          <w:sz w:val="24"/>
          <w:szCs w:val="24"/>
        </w:rPr>
        <w:t>АЗ00085</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C719E4" w:rsidP="000E46A0">
            <w:pPr>
              <w:contextualSpacing/>
              <w:rPr>
                <w:sz w:val="24"/>
                <w:szCs w:val="24"/>
              </w:rPr>
            </w:pPr>
            <w:bookmarkStart w:id="5" w:name="ФормаПредставление"/>
            <w:bookmarkEnd w:id="5"/>
            <w:r>
              <w:rPr>
                <w:sz w:val="24"/>
                <w:szCs w:val="24"/>
              </w:rPr>
              <w:t>Закрытая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C719E4">
              <w:rPr>
                <w:sz w:val="24"/>
                <w:szCs w:val="24"/>
              </w:rPr>
              <w:t>закрытого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C719E4">
              <w:rPr>
                <w:sz w:val="24"/>
                <w:szCs w:val="24"/>
              </w:rPr>
              <w:t>ОБЩЕСТВО С ОГРАНИЧЕННОЙ ОТВЕТСТВЕННОСТЬЮ "РП ЖУКОВСКИЙ"</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C719E4" w:rsidP="000E46A0">
            <w:pPr>
              <w:rPr>
                <w:sz w:val="24"/>
                <w:szCs w:val="24"/>
                <w:lang w:val="en-US"/>
              </w:rPr>
            </w:pPr>
            <w:bookmarkStart w:id="8" w:name="ДопСведение"/>
            <w:bookmarkEnd w:id="8"/>
            <w:r>
              <w:rPr>
                <w:sz w:val="24"/>
                <w:szCs w:val="24"/>
                <w:lang w:val="en-US"/>
              </w:rPr>
              <w:t>Размер субсидиарной ответственности включает обязательства перед кредиторами, включенными в реестр требований кредиторов, требования кредиторов, включенных за реестр, а также требования текущих кредиторов. Размер субсидиарной ответственности Иоффе Т.В. будет установлен арбитражным судом дополнительно. На момент перехода права требования дебиторской задолженности ее размер может быть уменьшен либо увеличен. На стоимость уступаемого права уменьшение либо увеличение размера дебиторской задолженности не влияет. Право требования переходит к Покупателю (Победителю торгов) в том виде, в котором оно существует на дату подписания договора.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C719E4">
              <w:rPr>
                <w:sz w:val="24"/>
                <w:szCs w:val="24"/>
              </w:rPr>
              <w:t>закрытого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C719E4">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C719E4" w:rsidP="000E46A0">
            <w:pPr>
              <w:rPr>
                <w:rFonts w:cstheme="minorHAnsi"/>
                <w:sz w:val="24"/>
                <w:szCs w:val="24"/>
              </w:rPr>
            </w:pPr>
            <w:bookmarkStart w:id="11" w:name="ДатаНачПриемЗаявки_ддммгг"/>
            <w:bookmarkEnd w:id="11"/>
            <w:r>
              <w:rPr>
                <w:rFonts w:cstheme="minorHAnsi"/>
                <w:sz w:val="24"/>
                <w:szCs w:val="24"/>
              </w:rPr>
              <w:t>07.02.2022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C719E4" w:rsidP="000E46A0">
            <w:pPr>
              <w:rPr>
                <w:sz w:val="24"/>
                <w:szCs w:val="24"/>
              </w:rPr>
            </w:pPr>
            <w:bookmarkStart w:id="13" w:name="ДатаКонПриемЗаявки_ддммгг"/>
            <w:bookmarkEnd w:id="13"/>
            <w:r>
              <w:rPr>
                <w:sz w:val="24"/>
                <w:szCs w:val="24"/>
              </w:rPr>
              <w:t>17.03.2022</w:t>
            </w:r>
            <w:r w:rsidR="004C520C" w:rsidRPr="00BE0A9B">
              <w:rPr>
                <w:sz w:val="24"/>
                <w:szCs w:val="24"/>
              </w:rPr>
              <w:t xml:space="preserve"> года в </w:t>
            </w:r>
            <w:bookmarkStart w:id="14" w:name="ВремяКонПриемЗаявки_ччмм"/>
            <w:bookmarkEnd w:id="14"/>
            <w:r>
              <w:rPr>
                <w:sz w:val="24"/>
                <w:szCs w:val="24"/>
              </w:rPr>
              <w:t>12:00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C719E4" w:rsidP="000E46A0">
            <w:pPr>
              <w:rPr>
                <w:sz w:val="24"/>
                <w:szCs w:val="24"/>
              </w:rPr>
            </w:pPr>
            <w:bookmarkStart w:id="15" w:name="ДатаПубСМИ_ддммгг"/>
            <w:bookmarkEnd w:id="15"/>
            <w:r>
              <w:rPr>
                <w:sz w:val="24"/>
                <w:szCs w:val="24"/>
              </w:rPr>
              <w:t>05.02.2022</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C719E4" w:rsidP="000E46A0">
            <w:pPr>
              <w:rPr>
                <w:sz w:val="24"/>
                <w:szCs w:val="24"/>
              </w:rPr>
            </w:pPr>
            <w:bookmarkStart w:id="17" w:name="ДатаПубОрган_ддммгг"/>
            <w:bookmarkEnd w:id="17"/>
            <w:r>
              <w:rPr>
                <w:sz w:val="24"/>
                <w:szCs w:val="24"/>
              </w:rPr>
              <w:t>05.02.2022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C719E4" w:rsidP="000E46A0">
            <w:pPr>
              <w:rPr>
                <w:sz w:val="24"/>
                <w:szCs w:val="24"/>
              </w:rPr>
            </w:pPr>
            <w:bookmarkStart w:id="19" w:name="ДатаПубРеестр_ддммгг"/>
            <w:bookmarkEnd w:id="19"/>
            <w:r>
              <w:rPr>
                <w:sz w:val="24"/>
                <w:szCs w:val="24"/>
              </w:rPr>
              <w:t>03.02.2022</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bookmarkStart w:id="21" w:name="ОрганизаторТорги"/>
            <w:bookmarkEnd w:id="21"/>
            <w:r>
              <w:rPr>
                <w:sz w:val="24"/>
                <w:szCs w:val="24"/>
              </w:rPr>
              <w:t>Полное наименование организации</w:t>
            </w:r>
          </w:p>
        </w:tc>
        <w:tc>
          <w:tcPr>
            <w:tcW w:w="4786" w:type="dxa"/>
          </w:tcPr>
          <w:p w:rsidR="00C719E4" w:rsidRDefault="00C719E4" w:rsidP="00C719E4">
            <w:pPr>
              <w:spacing w:after="120" w:line="240" w:lineRule="auto"/>
              <w:contextualSpacing/>
              <w:rPr>
                <w:sz w:val="24"/>
                <w:szCs w:val="24"/>
              </w:rPr>
            </w:pPr>
            <w:r>
              <w:rPr>
                <w:sz w:val="24"/>
                <w:szCs w:val="24"/>
              </w:rPr>
              <w:t>Общество с ограниченной ответственностью «Социнвестпроект»</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Краткое наименование организации</w:t>
            </w:r>
          </w:p>
        </w:tc>
        <w:tc>
          <w:tcPr>
            <w:tcW w:w="4786" w:type="dxa"/>
          </w:tcPr>
          <w:p w:rsidR="00C719E4" w:rsidRDefault="00C719E4" w:rsidP="00C719E4">
            <w:pPr>
              <w:spacing w:after="120" w:line="240" w:lineRule="auto"/>
              <w:contextualSpacing/>
              <w:rPr>
                <w:sz w:val="24"/>
                <w:szCs w:val="24"/>
              </w:rPr>
            </w:pPr>
            <w:r>
              <w:rPr>
                <w:sz w:val="24"/>
                <w:szCs w:val="24"/>
              </w:rPr>
              <w:t>ООО «Социнвестпроект»</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ИНН</w:t>
            </w:r>
          </w:p>
        </w:tc>
        <w:tc>
          <w:tcPr>
            <w:tcW w:w="4786" w:type="dxa"/>
          </w:tcPr>
          <w:p w:rsidR="00C719E4" w:rsidRDefault="00C719E4" w:rsidP="00C719E4">
            <w:pPr>
              <w:spacing w:after="120" w:line="240" w:lineRule="auto"/>
              <w:contextualSpacing/>
              <w:rPr>
                <w:sz w:val="24"/>
                <w:szCs w:val="24"/>
              </w:rPr>
            </w:pPr>
            <w:r>
              <w:rPr>
                <w:sz w:val="24"/>
                <w:szCs w:val="24"/>
              </w:rPr>
              <w:t>7728544344</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КПП</w:t>
            </w:r>
          </w:p>
        </w:tc>
        <w:tc>
          <w:tcPr>
            <w:tcW w:w="4786" w:type="dxa"/>
          </w:tcPr>
          <w:p w:rsidR="00C719E4" w:rsidRDefault="00C719E4" w:rsidP="00C719E4">
            <w:pPr>
              <w:spacing w:after="120" w:line="240" w:lineRule="auto"/>
              <w:contextualSpacing/>
              <w:rPr>
                <w:sz w:val="24"/>
                <w:szCs w:val="24"/>
              </w:rPr>
            </w:pPr>
            <w:r>
              <w:rPr>
                <w:sz w:val="24"/>
                <w:szCs w:val="24"/>
              </w:rPr>
              <w:t>772201001</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ОГРН</w:t>
            </w:r>
          </w:p>
        </w:tc>
        <w:tc>
          <w:tcPr>
            <w:tcW w:w="4786" w:type="dxa"/>
          </w:tcPr>
          <w:p w:rsidR="00C719E4" w:rsidRDefault="00C719E4" w:rsidP="00C719E4">
            <w:pPr>
              <w:spacing w:after="120" w:line="240" w:lineRule="auto"/>
              <w:contextualSpacing/>
              <w:rPr>
                <w:sz w:val="24"/>
                <w:szCs w:val="24"/>
              </w:rPr>
            </w:pPr>
            <w:r>
              <w:rPr>
                <w:sz w:val="24"/>
                <w:szCs w:val="24"/>
              </w:rPr>
              <w:t>1057746635979</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Юридический адрес</w:t>
            </w:r>
          </w:p>
        </w:tc>
        <w:tc>
          <w:tcPr>
            <w:tcW w:w="4786" w:type="dxa"/>
          </w:tcPr>
          <w:p w:rsidR="00C719E4" w:rsidRDefault="00C719E4" w:rsidP="00C719E4">
            <w:pPr>
              <w:spacing w:after="120" w:line="240" w:lineRule="auto"/>
              <w:contextualSpacing/>
              <w:rPr>
                <w:sz w:val="24"/>
                <w:szCs w:val="24"/>
              </w:rPr>
            </w:pPr>
            <w:r>
              <w:rPr>
                <w:sz w:val="24"/>
                <w:szCs w:val="24"/>
              </w:rPr>
              <w:t>111250, Москва, Москва, Москва, Лефортовский Вал, д.24, помещение IV, комната 3, офис 5</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C719E4" w:rsidRDefault="00C719E4" w:rsidP="00C719E4">
            <w:pPr>
              <w:spacing w:after="120" w:line="240" w:lineRule="auto"/>
              <w:contextualSpacing/>
              <w:rPr>
                <w:sz w:val="24"/>
                <w:szCs w:val="24"/>
                <w:lang w:val="en-US"/>
              </w:rPr>
            </w:pP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lang w:val="en-US"/>
              </w:rPr>
            </w:pPr>
            <w:r>
              <w:rPr>
                <w:sz w:val="24"/>
                <w:szCs w:val="24"/>
                <w:lang w:val="en-US"/>
              </w:rPr>
              <w:t>ИНН</w:t>
            </w:r>
          </w:p>
        </w:tc>
        <w:tc>
          <w:tcPr>
            <w:tcW w:w="4786" w:type="dxa"/>
          </w:tcPr>
          <w:p w:rsidR="00C719E4" w:rsidRDefault="00C719E4" w:rsidP="00C719E4">
            <w:pPr>
              <w:spacing w:after="120" w:line="240" w:lineRule="auto"/>
              <w:contextualSpacing/>
              <w:rPr>
                <w:sz w:val="24"/>
                <w:szCs w:val="24"/>
                <w:lang w:val="en-US"/>
              </w:rPr>
            </w:pP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lang w:val="en-US"/>
              </w:rPr>
            </w:pPr>
            <w:r>
              <w:rPr>
                <w:sz w:val="24"/>
                <w:szCs w:val="24"/>
                <w:lang w:val="en-US"/>
              </w:rPr>
              <w:t>Наименование СРО</w:t>
            </w:r>
          </w:p>
        </w:tc>
        <w:tc>
          <w:tcPr>
            <w:tcW w:w="4786" w:type="dxa"/>
          </w:tcPr>
          <w:p w:rsidR="00C719E4" w:rsidRDefault="00C719E4" w:rsidP="00C719E4">
            <w:pPr>
              <w:spacing w:after="120" w:line="240" w:lineRule="auto"/>
              <w:contextualSpacing/>
              <w:rPr>
                <w:sz w:val="24"/>
                <w:szCs w:val="24"/>
                <w:lang w:val="en-US"/>
              </w:rPr>
            </w:pP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C719E4" w:rsidRDefault="00C719E4" w:rsidP="00C719E4">
            <w:pPr>
              <w:spacing w:after="120" w:line="240" w:lineRule="auto"/>
              <w:contextualSpacing/>
              <w:rPr>
                <w:sz w:val="24"/>
                <w:szCs w:val="24"/>
                <w:lang w:val="en-US"/>
              </w:rPr>
            </w:pP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C719E4" w:rsidRDefault="00C719E4" w:rsidP="00C719E4">
            <w:pPr>
              <w:spacing w:after="120" w:line="240" w:lineRule="auto"/>
              <w:contextualSpacing/>
              <w:rPr>
                <w:sz w:val="24"/>
                <w:szCs w:val="24"/>
              </w:rPr>
            </w:pPr>
            <w:r>
              <w:rPr>
                <w:sz w:val="24"/>
                <w:szCs w:val="24"/>
              </w:rPr>
              <w:t>Арбитражный суд Московской области</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Номер дела о банкротстве</w:t>
            </w:r>
          </w:p>
        </w:tc>
        <w:tc>
          <w:tcPr>
            <w:tcW w:w="4786" w:type="dxa"/>
          </w:tcPr>
          <w:p w:rsidR="00C719E4" w:rsidRDefault="00C719E4" w:rsidP="00C719E4">
            <w:pPr>
              <w:spacing w:after="120" w:line="240" w:lineRule="auto"/>
              <w:contextualSpacing/>
              <w:rPr>
                <w:sz w:val="24"/>
                <w:szCs w:val="24"/>
              </w:rPr>
            </w:pPr>
            <w:r>
              <w:rPr>
                <w:sz w:val="24"/>
                <w:szCs w:val="24"/>
              </w:rPr>
              <w:t>№А41-90766/2016</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Основание для проведения торгов</w:t>
            </w:r>
          </w:p>
        </w:tc>
        <w:tc>
          <w:tcPr>
            <w:tcW w:w="4786" w:type="dxa"/>
          </w:tcPr>
          <w:p w:rsidR="00C719E4" w:rsidRDefault="00C719E4" w:rsidP="00C719E4">
            <w:pPr>
              <w:spacing w:after="120" w:line="240" w:lineRule="auto"/>
              <w:contextualSpacing/>
              <w:rPr>
                <w:sz w:val="24"/>
                <w:szCs w:val="24"/>
              </w:rPr>
            </w:pPr>
            <w:r>
              <w:rPr>
                <w:sz w:val="24"/>
                <w:szCs w:val="24"/>
              </w:rPr>
              <w:t>Утвержденный Определением Арбитражного суда Московской области от 30 декабря 2021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C719E4" w:rsidRDefault="00C719E4" w:rsidP="00C719E4">
            <w:pPr>
              <w:spacing w:after="120" w:line="240" w:lineRule="auto"/>
              <w:contextualSpacing/>
              <w:rPr>
                <w:sz w:val="24"/>
                <w:szCs w:val="24"/>
              </w:rPr>
            </w:pPr>
            <w:r>
              <w:rPr>
                <w:sz w:val="24"/>
                <w:szCs w:val="24"/>
              </w:rPr>
              <w:t>Юридическое лицо</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Полное наименование организации</w:t>
            </w:r>
          </w:p>
        </w:tc>
        <w:tc>
          <w:tcPr>
            <w:tcW w:w="4786" w:type="dxa"/>
          </w:tcPr>
          <w:p w:rsidR="00C719E4" w:rsidRDefault="00C719E4" w:rsidP="00C719E4">
            <w:pPr>
              <w:spacing w:after="120" w:line="240" w:lineRule="auto"/>
              <w:contextualSpacing/>
              <w:rPr>
                <w:sz w:val="24"/>
                <w:szCs w:val="24"/>
              </w:rPr>
            </w:pPr>
            <w:r>
              <w:rPr>
                <w:sz w:val="24"/>
                <w:szCs w:val="24"/>
              </w:rPr>
              <w:t>ОБЩЕСТВО С ОГРАНИЧЕННОЙ ОТВЕТСТВЕННОСТЬЮ "РП ЖУКОВСКИЙ"</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Краткое наименование организации</w:t>
            </w:r>
          </w:p>
        </w:tc>
        <w:tc>
          <w:tcPr>
            <w:tcW w:w="4786" w:type="dxa"/>
          </w:tcPr>
          <w:p w:rsidR="00C719E4" w:rsidRDefault="00C719E4" w:rsidP="00C719E4">
            <w:pPr>
              <w:spacing w:after="120" w:line="240" w:lineRule="auto"/>
              <w:contextualSpacing/>
              <w:rPr>
                <w:sz w:val="24"/>
                <w:szCs w:val="24"/>
              </w:rPr>
            </w:pPr>
            <w:r>
              <w:rPr>
                <w:sz w:val="24"/>
                <w:szCs w:val="24"/>
              </w:rPr>
              <w:t>ООО "РП ЖУКОВСКИЙ"</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ИНН</w:t>
            </w:r>
          </w:p>
        </w:tc>
        <w:tc>
          <w:tcPr>
            <w:tcW w:w="4786" w:type="dxa"/>
          </w:tcPr>
          <w:p w:rsidR="00C719E4" w:rsidRDefault="00C719E4" w:rsidP="00C719E4">
            <w:pPr>
              <w:spacing w:after="120" w:line="240" w:lineRule="auto"/>
              <w:contextualSpacing/>
              <w:rPr>
                <w:sz w:val="24"/>
                <w:szCs w:val="24"/>
              </w:rPr>
            </w:pPr>
            <w:r>
              <w:rPr>
                <w:sz w:val="24"/>
                <w:szCs w:val="24"/>
              </w:rPr>
              <w:t>7708785831</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ОГРН</w:t>
            </w:r>
          </w:p>
        </w:tc>
        <w:tc>
          <w:tcPr>
            <w:tcW w:w="4786" w:type="dxa"/>
          </w:tcPr>
          <w:p w:rsidR="00C719E4" w:rsidRDefault="00C719E4" w:rsidP="00C719E4">
            <w:pPr>
              <w:spacing w:after="120" w:line="240" w:lineRule="auto"/>
              <w:contextualSpacing/>
              <w:rPr>
                <w:sz w:val="24"/>
                <w:szCs w:val="24"/>
              </w:rPr>
            </w:pPr>
            <w:r>
              <w:rPr>
                <w:sz w:val="24"/>
                <w:szCs w:val="24"/>
              </w:rPr>
              <w:t>1137746265800</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C719E4" w:rsidRDefault="00C719E4" w:rsidP="00C719E4">
            <w:pPr>
              <w:spacing w:after="120" w:line="240" w:lineRule="auto"/>
              <w:contextualSpacing/>
              <w:rPr>
                <w:sz w:val="24"/>
                <w:szCs w:val="24"/>
              </w:rPr>
            </w:pPr>
            <w:r>
              <w:rPr>
                <w:sz w:val="24"/>
                <w:szCs w:val="24"/>
              </w:rPr>
              <w:t xml:space="preserve">Подписание договора купли-продажи имущества: в соответствии с п.16 ст.110 ФЗ от 26.10.2002г. №127-ФЗ «О несостоятельности (банкротстве)».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C719E4" w:rsidRDefault="00C719E4" w:rsidP="00C719E4">
            <w:pPr>
              <w:spacing w:after="120" w:line="240" w:lineRule="auto"/>
              <w:contextualSpacing/>
              <w:rPr>
                <w:sz w:val="24"/>
                <w:szCs w:val="24"/>
              </w:rPr>
            </w:pPr>
            <w:r>
              <w:rPr>
                <w:sz w:val="24"/>
                <w:szCs w:val="24"/>
              </w:rPr>
              <w:t>Банкин Александр Федорович</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Контактный телефон</w:t>
            </w:r>
          </w:p>
        </w:tc>
        <w:tc>
          <w:tcPr>
            <w:tcW w:w="4786" w:type="dxa"/>
          </w:tcPr>
          <w:p w:rsidR="00C719E4" w:rsidRDefault="00C719E4" w:rsidP="00C719E4">
            <w:pPr>
              <w:spacing w:after="120" w:line="240" w:lineRule="auto"/>
              <w:contextualSpacing/>
              <w:rPr>
                <w:sz w:val="24"/>
                <w:szCs w:val="24"/>
              </w:rPr>
            </w:pPr>
            <w:r>
              <w:rPr>
                <w:sz w:val="24"/>
                <w:szCs w:val="24"/>
              </w:rPr>
              <w:t>+7-929-977-08-33</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Адрес электронной почты</w:t>
            </w:r>
          </w:p>
        </w:tc>
        <w:tc>
          <w:tcPr>
            <w:tcW w:w="4786" w:type="dxa"/>
          </w:tcPr>
          <w:p w:rsidR="00C719E4" w:rsidRDefault="00C719E4" w:rsidP="00C719E4">
            <w:pPr>
              <w:spacing w:after="120" w:line="240" w:lineRule="auto"/>
              <w:contextualSpacing/>
              <w:rPr>
                <w:sz w:val="24"/>
                <w:szCs w:val="24"/>
              </w:rPr>
            </w:pPr>
            <w:r>
              <w:rPr>
                <w:sz w:val="24"/>
                <w:szCs w:val="24"/>
              </w:rPr>
              <w:t>sostinvestproekt@gmail.com</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C719E4" w:rsidRDefault="00C719E4" w:rsidP="00FE7086">
      <w:pPr>
        <w:spacing w:line="240" w:lineRule="auto"/>
        <w:ind w:firstLine="708"/>
        <w:contextualSpacing/>
        <w:rPr>
          <w:sz w:val="24"/>
          <w:szCs w:val="24"/>
        </w:rPr>
      </w:pPr>
      <w:bookmarkStart w:id="26" w:name="ЛотНазвание_1"/>
      <w:bookmarkEnd w:id="26"/>
    </w:p>
    <w:p w:rsidR="00C719E4" w:rsidRDefault="00C719E4"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Наименование лота</w:t>
            </w:r>
          </w:p>
        </w:tc>
        <w:tc>
          <w:tcPr>
            <w:tcW w:w="4786" w:type="dxa"/>
          </w:tcPr>
          <w:p w:rsidR="00C719E4" w:rsidRDefault="00C719E4" w:rsidP="00C719E4">
            <w:pPr>
              <w:spacing w:after="120" w:line="240" w:lineRule="auto"/>
              <w:contextualSpacing/>
              <w:rPr>
                <w:sz w:val="24"/>
                <w:szCs w:val="24"/>
              </w:rPr>
            </w:pPr>
            <w:r>
              <w:rPr>
                <w:sz w:val="24"/>
                <w:szCs w:val="24"/>
              </w:rPr>
              <w:t>Дебиторская задолженности (права требования) к Иоффе Татьяне Владимировне (ИНН 772575314987), привлеченной к субсидиарной ответственности по обязательствам ООО «РП Жуковский» (ИНН 7708785831, ОГРН 1137746265800).</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C719E4" w:rsidRDefault="00C719E4" w:rsidP="00C719E4">
            <w:pPr>
              <w:spacing w:after="120" w:line="240" w:lineRule="auto"/>
              <w:contextualSpacing/>
              <w:rPr>
                <w:sz w:val="24"/>
                <w:szCs w:val="24"/>
              </w:rPr>
            </w:pPr>
            <w:r>
              <w:rPr>
                <w:sz w:val="24"/>
                <w:szCs w:val="24"/>
              </w:rPr>
              <w:t>Заявки на участие в торгах подаются посредством системы электронного документооборота на сайте: http://eurtp.ru/ с 00:00 ч. мск. 07.03.2022г. до 12:00 ч. мск. 17.03.2022г. оформляются в форме электронного документа, составляются в произвольной форме на русском языке и должны соответствовать: п.11. ст.110 ФЗ №127 "О несостоятельности (банкротстве)", Приказу МЭРТ №495 от 23.07.15г., Положению о порядке, сроках и условиях реализации имущества Должника ООО «РП ЖУКОВСКИЙ», не являющегося предметом залога, утвержденного решением комитета/собранием кредиторов ООО "РП ЖУКОВСКИЙ" 26.01.2022 г, документации по торгам и настоящей публикации. Прилагаемые к заявке документы представляются в форме электронных документов, подписанных электронной цифровой подписью заявителя. Полный перечень имущества должника входящего в состав Лота №1 и подробные требования к оформлению заявок на участие в торгах, размещены на сайте единого ЕФРСБ по адресу: http://bankrot.fedresurs.ru, сообщение №8112269. Подведение результатов торгов, а также оглашение представленных предложений о цене состоится 18.03.2022г. в 12-00 мск. на ЭТП «ЕВРАЗИЙСКАЯ ТОРГОВАЯ ПЛОЩАДКА» размещенной на сайте http://eurtp.ru/ в сети Интернет.</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C719E4" w:rsidRDefault="00C719E4" w:rsidP="00C719E4">
            <w:pPr>
              <w:spacing w:after="120" w:line="240" w:lineRule="auto"/>
              <w:contextualSpacing/>
              <w:rPr>
                <w:sz w:val="24"/>
                <w:szCs w:val="24"/>
              </w:rPr>
            </w:pPr>
            <w:r>
              <w:rPr>
                <w:sz w:val="24"/>
                <w:szCs w:val="24"/>
              </w:rPr>
              <w:t>Дебиторская задолженности (права требования) к Иоффе Татьяне Владимировне (ИНН 772575314987), привлеченной к субсидиарной ответственности по обязательствам ООО «РП Жуковский» (ИНН 7708785831, ОГРН 1137746265800).</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Начальная цена</w:t>
            </w:r>
          </w:p>
        </w:tc>
        <w:tc>
          <w:tcPr>
            <w:tcW w:w="4786" w:type="dxa"/>
          </w:tcPr>
          <w:p w:rsidR="00C719E4" w:rsidRDefault="00C719E4" w:rsidP="00C719E4">
            <w:pPr>
              <w:spacing w:after="120" w:line="240" w:lineRule="auto"/>
              <w:contextualSpacing/>
              <w:rPr>
                <w:sz w:val="24"/>
                <w:szCs w:val="24"/>
              </w:rPr>
            </w:pPr>
            <w:r>
              <w:rPr>
                <w:sz w:val="24"/>
                <w:szCs w:val="24"/>
              </w:rPr>
              <w:t>951636,00</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Обеспечение задатка</w:t>
            </w:r>
          </w:p>
        </w:tc>
        <w:tc>
          <w:tcPr>
            <w:tcW w:w="4786" w:type="dxa"/>
          </w:tcPr>
          <w:p w:rsidR="00C719E4" w:rsidRDefault="00C719E4" w:rsidP="00C719E4">
            <w:pPr>
              <w:spacing w:after="120" w:line="240" w:lineRule="auto"/>
              <w:contextualSpacing/>
              <w:rPr>
                <w:sz w:val="24"/>
                <w:szCs w:val="24"/>
              </w:rPr>
            </w:pPr>
            <w:r>
              <w:rPr>
                <w:sz w:val="24"/>
                <w:szCs w:val="24"/>
              </w:rPr>
              <w:t>Процент от начальной цены лота</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Размер задатка</w:t>
            </w:r>
          </w:p>
        </w:tc>
        <w:tc>
          <w:tcPr>
            <w:tcW w:w="4786" w:type="dxa"/>
          </w:tcPr>
          <w:p w:rsidR="00C719E4" w:rsidRDefault="00C719E4" w:rsidP="00C719E4">
            <w:pPr>
              <w:spacing w:after="120" w:line="240" w:lineRule="auto"/>
              <w:contextualSpacing/>
              <w:rPr>
                <w:sz w:val="24"/>
                <w:szCs w:val="24"/>
              </w:rPr>
            </w:pPr>
            <w:r>
              <w:rPr>
                <w:sz w:val="24"/>
                <w:szCs w:val="24"/>
              </w:rPr>
              <w:t>20</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Порядок внесения и возврата задатка</w:t>
            </w:r>
          </w:p>
        </w:tc>
        <w:tc>
          <w:tcPr>
            <w:tcW w:w="4786" w:type="dxa"/>
          </w:tcPr>
          <w:p w:rsidR="00C719E4" w:rsidRDefault="00C719E4" w:rsidP="00C719E4">
            <w:pPr>
              <w:spacing w:after="120" w:line="240" w:lineRule="auto"/>
              <w:contextualSpacing/>
              <w:rPr>
                <w:sz w:val="24"/>
                <w:szCs w:val="24"/>
              </w:rPr>
            </w:pPr>
            <w:r>
              <w:rPr>
                <w:sz w:val="24"/>
                <w:szCs w:val="24"/>
              </w:rPr>
              <w:t>Задаток возвращается в случаях и в сроки, которые установлены пунктами 3.2 – 3.6 договора путем перечисления суммы внесенного задатка на счет Заявителя.</w:t>
            </w:r>
          </w:p>
        </w:tc>
      </w:tr>
      <w:tr w:rsidR="00C719E4">
        <w:tblPrEx>
          <w:tblCellMar>
            <w:top w:w="0" w:type="dxa"/>
            <w:bottom w:w="0" w:type="dxa"/>
          </w:tblCellMar>
        </w:tblPrEx>
        <w:tc>
          <w:tcPr>
            <w:tcW w:w="4785" w:type="dxa"/>
          </w:tcPr>
          <w:p w:rsidR="00C719E4" w:rsidRDefault="00C719E4" w:rsidP="00C719E4">
            <w:pPr>
              <w:spacing w:after="120" w:line="240" w:lineRule="auto"/>
              <w:contextualSpacing/>
              <w:rPr>
                <w:sz w:val="24"/>
                <w:szCs w:val="24"/>
              </w:rPr>
            </w:pPr>
            <w:r>
              <w:rPr>
                <w:sz w:val="24"/>
                <w:szCs w:val="24"/>
              </w:rPr>
              <w:t>Счет для внесения задатка</w:t>
            </w:r>
          </w:p>
        </w:tc>
        <w:tc>
          <w:tcPr>
            <w:tcW w:w="4786" w:type="dxa"/>
          </w:tcPr>
          <w:p w:rsidR="00C719E4" w:rsidRDefault="00C719E4" w:rsidP="00C719E4">
            <w:pPr>
              <w:spacing w:after="120" w:line="240" w:lineRule="auto"/>
              <w:contextualSpacing/>
              <w:rPr>
                <w:sz w:val="24"/>
                <w:szCs w:val="24"/>
              </w:rPr>
            </w:pPr>
            <w:r>
              <w:rPr>
                <w:sz w:val="24"/>
                <w:szCs w:val="24"/>
              </w:rPr>
              <w:t>на р/с 40702810601200000741 в АО «АЛЬФА-БАНК», к/с 30101810200000000593, БИК 044525593, получатель ООО «Социнвестпроект» (ИНН 7728544344, КПП 772201001)</w:t>
            </w:r>
          </w:p>
        </w:tc>
      </w:tr>
    </w:tbl>
    <w:p w:rsidR="00C719E4"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C719E4">
        <w:rPr>
          <w:sz w:val="24"/>
          <w:szCs w:val="24"/>
        </w:rPr>
        <w:t>Предложения</w:t>
      </w:r>
      <w:r>
        <w:rPr>
          <w:sz w:val="24"/>
          <w:szCs w:val="24"/>
        </w:rPr>
        <w:t xml:space="preserve"> </w:t>
      </w:r>
      <w:bookmarkStart w:id="29" w:name="Предложение_1"/>
      <w:bookmarkEnd w:id="29"/>
    </w:p>
    <w:tbl>
      <w:tblPr>
        <w:tblW w:w="0" w:type="auto"/>
        <w:tblLayout w:type="fixed"/>
        <w:tblLook w:val="0000" w:firstRow="0" w:lastRow="0" w:firstColumn="0" w:lastColumn="0" w:noHBand="0" w:noVBand="0"/>
      </w:tblPr>
      <w:tblGrid>
        <w:gridCol w:w="2392"/>
        <w:gridCol w:w="2393"/>
        <w:gridCol w:w="2393"/>
        <w:gridCol w:w="2393"/>
      </w:tblGrid>
      <w:tr w:rsidR="00C719E4">
        <w:tblPrEx>
          <w:tblCellMar>
            <w:top w:w="0" w:type="dxa"/>
            <w:bottom w:w="0" w:type="dxa"/>
          </w:tblCellMar>
        </w:tblPrEx>
        <w:tc>
          <w:tcPr>
            <w:tcW w:w="2392" w:type="dxa"/>
          </w:tcPr>
          <w:p w:rsidR="00C719E4" w:rsidRDefault="00C719E4" w:rsidP="00C719E4">
            <w:pPr>
              <w:spacing w:after="120" w:line="240" w:lineRule="auto"/>
              <w:contextualSpacing/>
              <w:rPr>
                <w:sz w:val="24"/>
                <w:szCs w:val="24"/>
              </w:rPr>
            </w:pPr>
          </w:p>
        </w:tc>
        <w:tc>
          <w:tcPr>
            <w:tcW w:w="2393" w:type="dxa"/>
          </w:tcPr>
          <w:p w:rsidR="00C719E4" w:rsidRDefault="00C719E4" w:rsidP="00C719E4">
            <w:pPr>
              <w:spacing w:after="120" w:line="240" w:lineRule="auto"/>
              <w:contextualSpacing/>
              <w:rPr>
                <w:sz w:val="24"/>
                <w:szCs w:val="24"/>
              </w:rPr>
            </w:pPr>
            <w:r>
              <w:rPr>
                <w:sz w:val="24"/>
                <w:szCs w:val="24"/>
              </w:rPr>
              <w:t>Наименование участника лота аукциона</w:t>
            </w:r>
          </w:p>
        </w:tc>
        <w:tc>
          <w:tcPr>
            <w:tcW w:w="2393" w:type="dxa"/>
          </w:tcPr>
          <w:p w:rsidR="00C719E4" w:rsidRDefault="00C719E4" w:rsidP="00C719E4">
            <w:pPr>
              <w:spacing w:after="120" w:line="240" w:lineRule="auto"/>
              <w:contextualSpacing/>
              <w:rPr>
                <w:sz w:val="24"/>
                <w:szCs w:val="24"/>
              </w:rPr>
            </w:pPr>
            <w:r>
              <w:rPr>
                <w:sz w:val="24"/>
                <w:szCs w:val="24"/>
              </w:rPr>
              <w:t>Место нахождения</w:t>
            </w:r>
          </w:p>
        </w:tc>
        <w:tc>
          <w:tcPr>
            <w:tcW w:w="2393" w:type="dxa"/>
          </w:tcPr>
          <w:p w:rsidR="00C719E4" w:rsidRDefault="00C719E4" w:rsidP="00C719E4">
            <w:pPr>
              <w:spacing w:after="120" w:line="240" w:lineRule="auto"/>
              <w:contextualSpacing/>
              <w:rPr>
                <w:sz w:val="24"/>
                <w:szCs w:val="24"/>
              </w:rPr>
            </w:pPr>
            <w:r>
              <w:rPr>
                <w:sz w:val="24"/>
                <w:szCs w:val="24"/>
              </w:rPr>
              <w:t>Цена, предложенная участником</w:t>
            </w:r>
          </w:p>
        </w:tc>
      </w:tr>
      <w:tr w:rsidR="00C719E4">
        <w:tblPrEx>
          <w:tblCellMar>
            <w:top w:w="0" w:type="dxa"/>
            <w:bottom w:w="0" w:type="dxa"/>
          </w:tblCellMar>
        </w:tblPrEx>
        <w:tc>
          <w:tcPr>
            <w:tcW w:w="2392" w:type="dxa"/>
          </w:tcPr>
          <w:p w:rsidR="00C719E4" w:rsidRDefault="00C719E4" w:rsidP="00C719E4">
            <w:pPr>
              <w:spacing w:after="120" w:line="240" w:lineRule="auto"/>
              <w:contextualSpacing/>
              <w:rPr>
                <w:sz w:val="24"/>
                <w:szCs w:val="24"/>
              </w:rPr>
            </w:pPr>
            <w:r>
              <w:rPr>
                <w:sz w:val="24"/>
                <w:szCs w:val="24"/>
              </w:rPr>
              <w:t>Победитель</w:t>
            </w:r>
          </w:p>
        </w:tc>
        <w:tc>
          <w:tcPr>
            <w:tcW w:w="2393" w:type="dxa"/>
          </w:tcPr>
          <w:p w:rsidR="00C719E4" w:rsidRDefault="00C719E4" w:rsidP="00C719E4">
            <w:pPr>
              <w:spacing w:after="120" w:line="240" w:lineRule="auto"/>
              <w:contextualSpacing/>
              <w:rPr>
                <w:sz w:val="24"/>
                <w:szCs w:val="24"/>
              </w:rPr>
            </w:pPr>
            <w:r>
              <w:rPr>
                <w:sz w:val="24"/>
                <w:szCs w:val="24"/>
              </w:rPr>
              <w:t>Маслюк Марина  Викторовна (ИНН-771572925672)</w:t>
            </w:r>
          </w:p>
        </w:tc>
        <w:tc>
          <w:tcPr>
            <w:tcW w:w="2393" w:type="dxa"/>
          </w:tcPr>
          <w:p w:rsidR="00C719E4" w:rsidRDefault="00C719E4" w:rsidP="00C719E4">
            <w:pPr>
              <w:spacing w:after="120" w:line="240" w:lineRule="auto"/>
              <w:contextualSpacing/>
              <w:rPr>
                <w:sz w:val="24"/>
                <w:szCs w:val="24"/>
              </w:rPr>
            </w:pPr>
            <w:r>
              <w:rPr>
                <w:sz w:val="24"/>
                <w:szCs w:val="24"/>
              </w:rPr>
              <w:t>г. Москва, ул. Изюмская д. 49, корп. 3, кв. 95</w:t>
            </w:r>
          </w:p>
        </w:tc>
        <w:tc>
          <w:tcPr>
            <w:tcW w:w="2393" w:type="dxa"/>
          </w:tcPr>
          <w:p w:rsidR="00C719E4" w:rsidRDefault="00C719E4" w:rsidP="00C719E4">
            <w:pPr>
              <w:spacing w:after="120" w:line="240" w:lineRule="auto"/>
              <w:contextualSpacing/>
              <w:rPr>
                <w:sz w:val="24"/>
                <w:szCs w:val="24"/>
              </w:rPr>
            </w:pPr>
            <w:r>
              <w:rPr>
                <w:sz w:val="24"/>
                <w:szCs w:val="24"/>
              </w:rPr>
              <w:t>5243300 руб.</w:t>
            </w:r>
          </w:p>
        </w:tc>
      </w:tr>
      <w:tr w:rsidR="00C719E4">
        <w:tblPrEx>
          <w:tblCellMar>
            <w:top w:w="0" w:type="dxa"/>
            <w:bottom w:w="0" w:type="dxa"/>
          </w:tblCellMar>
        </w:tblPrEx>
        <w:tc>
          <w:tcPr>
            <w:tcW w:w="2392" w:type="dxa"/>
          </w:tcPr>
          <w:p w:rsidR="00C719E4" w:rsidRDefault="00C719E4" w:rsidP="00C719E4">
            <w:pPr>
              <w:spacing w:after="120" w:line="240" w:lineRule="auto"/>
              <w:contextualSpacing/>
              <w:rPr>
                <w:sz w:val="24"/>
                <w:szCs w:val="24"/>
              </w:rPr>
            </w:pPr>
          </w:p>
        </w:tc>
        <w:tc>
          <w:tcPr>
            <w:tcW w:w="2393" w:type="dxa"/>
          </w:tcPr>
          <w:p w:rsidR="00C719E4" w:rsidRDefault="00C719E4" w:rsidP="00C719E4">
            <w:pPr>
              <w:spacing w:after="120" w:line="240" w:lineRule="auto"/>
              <w:contextualSpacing/>
              <w:rPr>
                <w:sz w:val="24"/>
                <w:szCs w:val="24"/>
              </w:rPr>
            </w:pPr>
            <w:r>
              <w:rPr>
                <w:sz w:val="24"/>
                <w:szCs w:val="24"/>
              </w:rPr>
              <w:t>Брычеева Александра Игоревна (ИНН-772170219340)</w:t>
            </w:r>
          </w:p>
        </w:tc>
        <w:tc>
          <w:tcPr>
            <w:tcW w:w="2393" w:type="dxa"/>
          </w:tcPr>
          <w:p w:rsidR="00C719E4" w:rsidRDefault="00C719E4" w:rsidP="00C719E4">
            <w:pPr>
              <w:spacing w:after="120" w:line="240" w:lineRule="auto"/>
              <w:contextualSpacing/>
              <w:rPr>
                <w:sz w:val="24"/>
                <w:szCs w:val="24"/>
              </w:rPr>
            </w:pPr>
            <w:r>
              <w:rPr>
                <w:sz w:val="24"/>
                <w:szCs w:val="24"/>
              </w:rPr>
              <w:t>109444, Москва, Москва, Москва, Ташкентский пер., 11/14</w:t>
            </w:r>
          </w:p>
        </w:tc>
        <w:tc>
          <w:tcPr>
            <w:tcW w:w="2393" w:type="dxa"/>
          </w:tcPr>
          <w:p w:rsidR="00C719E4" w:rsidRDefault="00C719E4" w:rsidP="00C719E4">
            <w:pPr>
              <w:spacing w:after="120" w:line="240" w:lineRule="auto"/>
              <w:contextualSpacing/>
              <w:rPr>
                <w:sz w:val="24"/>
                <w:szCs w:val="24"/>
              </w:rPr>
            </w:pPr>
            <w:r>
              <w:rPr>
                <w:sz w:val="24"/>
                <w:szCs w:val="24"/>
              </w:rPr>
              <w:t>2359600 руб.</w:t>
            </w:r>
          </w:p>
        </w:tc>
      </w:tr>
      <w:tr w:rsidR="00C719E4">
        <w:tblPrEx>
          <w:tblCellMar>
            <w:top w:w="0" w:type="dxa"/>
            <w:bottom w:w="0" w:type="dxa"/>
          </w:tblCellMar>
        </w:tblPrEx>
        <w:tc>
          <w:tcPr>
            <w:tcW w:w="2392" w:type="dxa"/>
          </w:tcPr>
          <w:p w:rsidR="00C719E4" w:rsidRDefault="00C719E4" w:rsidP="00C719E4">
            <w:pPr>
              <w:spacing w:after="120" w:line="240" w:lineRule="auto"/>
              <w:contextualSpacing/>
              <w:rPr>
                <w:sz w:val="24"/>
                <w:szCs w:val="24"/>
              </w:rPr>
            </w:pPr>
          </w:p>
        </w:tc>
        <w:tc>
          <w:tcPr>
            <w:tcW w:w="2393" w:type="dxa"/>
          </w:tcPr>
          <w:p w:rsidR="00C719E4" w:rsidRDefault="00C719E4" w:rsidP="00C719E4">
            <w:pPr>
              <w:spacing w:after="120" w:line="240" w:lineRule="auto"/>
              <w:contextualSpacing/>
              <w:rPr>
                <w:sz w:val="24"/>
                <w:szCs w:val="24"/>
              </w:rPr>
            </w:pPr>
            <w:r>
              <w:rPr>
                <w:sz w:val="24"/>
                <w:szCs w:val="24"/>
              </w:rPr>
              <w:t>Казейкин Валерий Васильевич (ИНН-131100863621)</w:t>
            </w:r>
          </w:p>
        </w:tc>
        <w:tc>
          <w:tcPr>
            <w:tcW w:w="2393" w:type="dxa"/>
          </w:tcPr>
          <w:p w:rsidR="00C719E4" w:rsidRDefault="00C719E4" w:rsidP="00C719E4">
            <w:pPr>
              <w:spacing w:after="120" w:line="240" w:lineRule="auto"/>
              <w:contextualSpacing/>
              <w:rPr>
                <w:sz w:val="24"/>
                <w:szCs w:val="24"/>
              </w:rPr>
            </w:pPr>
            <w:r>
              <w:rPr>
                <w:sz w:val="24"/>
                <w:szCs w:val="24"/>
              </w:rPr>
              <w:t>431900, Республика Мордовия, Кадошкинский район, РП Кадошкино, ул.Светотехническая, д.1, кв.2</w:t>
            </w:r>
          </w:p>
        </w:tc>
        <w:tc>
          <w:tcPr>
            <w:tcW w:w="2393" w:type="dxa"/>
          </w:tcPr>
          <w:p w:rsidR="00C719E4" w:rsidRDefault="00C719E4" w:rsidP="00C719E4">
            <w:pPr>
              <w:spacing w:after="120" w:line="240" w:lineRule="auto"/>
              <w:contextualSpacing/>
              <w:rPr>
                <w:sz w:val="24"/>
                <w:szCs w:val="24"/>
              </w:rPr>
            </w:pPr>
            <w:r>
              <w:rPr>
                <w:sz w:val="24"/>
                <w:szCs w:val="24"/>
              </w:rPr>
              <w:t>951636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0" w:name="Победитель_1"/>
      <w:bookmarkEnd w:id="30"/>
      <w:r w:rsidR="00C719E4">
        <w:rPr>
          <w:sz w:val="24"/>
          <w:szCs w:val="24"/>
        </w:rPr>
        <w:t>Победителем открытого аукциона по продаже имущества должника ОБЩЕСТВО С ОГРАНИЧЕННОЙ ОТВЕТСТВЕННОСТЬЮ "РП ЖУКОВСКИЙ" лота № 1 является Маслюк Марина  Викторовна (ИНН-771572925672).</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719E4"/>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AC0FB3-415B-424C-9E9E-5E88DC7B3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B2DF2-F3C2-49E1-A855-FEEE7E692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992</Words>
  <Characters>5656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2022-03-18T10:20:00Z</dcterms:created>
  <dcterms:modified xsi:type="dcterms:W3CDTF">2022-03-18T10:20:00Z</dcterms:modified>
</cp:coreProperties>
</file>