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56C" w:rsidRPr="00F03B10" w:rsidRDefault="00D521A5">
      <w:pPr>
        <w:pStyle w:val="A5"/>
        <w:jc w:val="center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sz w:val="24"/>
        </w:rPr>
        <w:t>Протокол о результатах проведения открытых торгов с закрытой формой подачи предложения о цене</w:t>
      </w:r>
      <w:r w:rsidRPr="00F03B10">
        <w:rPr>
          <w:rFonts w:ascii="Times New Roman" w:hAnsi="Times New Roman" w:cs="Times New Roman"/>
          <w:sz w:val="28"/>
          <w:szCs w:val="24"/>
        </w:rPr>
        <w:t xml:space="preserve"> № АЗ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0003</w:t>
      </w:r>
      <w:r w:rsidR="00EA3A40" w:rsidRPr="00F03B10">
        <w:rPr>
          <w:rFonts w:ascii="Times New Roman" w:hAnsi="Times New Roman" w:cs="Times New Roman"/>
          <w:b/>
          <w:bCs/>
          <w:sz w:val="28"/>
          <w:szCs w:val="24"/>
        </w:rPr>
        <w:t>9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5E256C" w:rsidRPr="00F03B10" w:rsidRDefault="00D521A5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sz w:val="28"/>
          <w:szCs w:val="24"/>
        </w:rPr>
        <w:t>Информация об открытых торгах с закрытой формой подачи предложения о цене № АЗ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0003</w:t>
      </w:r>
      <w:r w:rsidR="00EA3A40" w:rsidRPr="00F03B10">
        <w:rPr>
          <w:rFonts w:ascii="Times New Roman" w:hAnsi="Times New Roman" w:cs="Times New Roman"/>
          <w:b/>
          <w:bCs/>
          <w:sz w:val="28"/>
          <w:szCs w:val="24"/>
        </w:rPr>
        <w:t>9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7021"/>
      </w:tblGrid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jc w:val="center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Вставка</w:t>
            </w:r>
          </w:p>
        </w:tc>
      </w:tr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Форма представления предложений о 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Закрытая</w:t>
            </w:r>
          </w:p>
        </w:tc>
      </w:tr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Открытые торги в форме аукциона с закрытой формой предоставления предложений о цене имущества должника.</w:t>
            </w:r>
          </w:p>
        </w:tc>
      </w:tr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Дополнительные 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имущество ООО «Проектно-изыскательный и научно-исследовательский институт по проектированию энергетических систем и электрических сетей «ЭНЕРГОСЕТЬПРОЕКТ» (ИНН 7722514336), находящееся в залоге у АО «Альфа-Банк».</w:t>
            </w:r>
          </w:p>
        </w:tc>
      </w:tr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Определение победителя 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Выигравшим аукцион признается участник, предложивший наиболее высокую цену.</w:t>
            </w:r>
          </w:p>
        </w:tc>
      </w:tr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мск</w:t>
            </w:r>
            <w:proofErr w:type="spellEnd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. 04.09.2017г. до 00:00 ч. </w:t>
            </w:r>
            <w:proofErr w:type="spellStart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мск</w:t>
            </w:r>
            <w:proofErr w:type="spellEnd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 07.10.2017г.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продаже имущества Должника, которое будет направлено всем заинтересованным лицам по запросу в день обращения,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Дата начала приема заявок на 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04</w:t>
            </w:r>
            <w:r w:rsidR="00D521A5" w:rsidRPr="00F03B10">
              <w:rPr>
                <w:rFonts w:ascii="Times New Roman" w:hAnsi="Times New Roman" w:cs="Times New Roman"/>
                <w:sz w:val="24"/>
              </w:rPr>
              <w:t>.0</w:t>
            </w: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9</w:t>
            </w:r>
            <w:r w:rsidR="00D521A5" w:rsidRPr="00F03B10">
              <w:rPr>
                <w:rFonts w:ascii="Times New Roman" w:hAnsi="Times New Roman" w:cs="Times New Roman"/>
                <w:sz w:val="24"/>
              </w:rPr>
              <w:t>.2017</w:t>
            </w:r>
            <w:r w:rsidR="00D521A5"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 года в 00:00</w:t>
            </w:r>
          </w:p>
        </w:tc>
      </w:tr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Дата окончания приема заявок на 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4"/>
              </w:rPr>
              <w:t>07</w:t>
            </w:r>
            <w:r w:rsidR="00D521A5" w:rsidRPr="00F03B10">
              <w:rPr>
                <w:rFonts w:ascii="Times New Roman" w:hAnsi="Times New Roman" w:cs="Times New Roman"/>
                <w:sz w:val="24"/>
              </w:rPr>
              <w:t>.</w:t>
            </w: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10</w:t>
            </w:r>
            <w:r w:rsidR="00D521A5" w:rsidRPr="00F03B10">
              <w:rPr>
                <w:rFonts w:ascii="Times New Roman" w:hAnsi="Times New Roman" w:cs="Times New Roman"/>
                <w:sz w:val="24"/>
              </w:rPr>
              <w:t>.2017</w:t>
            </w:r>
            <w:r w:rsidR="00D521A5"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 года в 00:00</w:t>
            </w:r>
          </w:p>
        </w:tc>
      </w:tr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4"/>
              </w:rPr>
              <w:t>02.09.2017</w:t>
            </w:r>
            <w:r w:rsidR="00D521A5" w:rsidRPr="00F03B10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521A5" w:rsidRPr="00F03B10">
              <w:rPr>
                <w:rFonts w:ascii="Times New Roman" w:hAnsi="Times New Roman" w:cs="Times New Roman"/>
                <w:sz w:val="28"/>
                <w:szCs w:val="24"/>
              </w:rPr>
              <w:t>года</w:t>
            </w:r>
          </w:p>
        </w:tc>
      </w:tr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Дата публикации в печатном органе по месту нахождения 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4"/>
              </w:rPr>
              <w:t>02.09.2017</w:t>
            </w:r>
            <w:r w:rsidR="00D521A5" w:rsidRPr="00F03B10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521A5" w:rsidRPr="00F03B10">
              <w:rPr>
                <w:rFonts w:ascii="Times New Roman" w:hAnsi="Times New Roman" w:cs="Times New Roman"/>
                <w:sz w:val="28"/>
                <w:szCs w:val="24"/>
              </w:rPr>
              <w:t>года</w:t>
            </w:r>
          </w:p>
        </w:tc>
      </w:tr>
      <w:tr w:rsidR="005E256C" w:rsidRPr="00F03B10" w:rsidTr="00EA3A40">
        <w:trPr>
          <w:trHeight w:val="2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4"/>
              </w:rPr>
              <w:t>02.09.2017</w:t>
            </w:r>
            <w:r w:rsidR="00D521A5" w:rsidRPr="00F03B10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521A5" w:rsidRPr="00F03B10">
              <w:rPr>
                <w:rFonts w:ascii="Times New Roman" w:hAnsi="Times New Roman" w:cs="Times New Roman"/>
                <w:sz w:val="28"/>
                <w:szCs w:val="24"/>
              </w:rPr>
              <w:t>года</w:t>
            </w:r>
          </w:p>
        </w:tc>
      </w:tr>
    </w:tbl>
    <w:p w:rsidR="005E256C" w:rsidRPr="00F03B10" w:rsidRDefault="005E256C">
      <w:pPr>
        <w:pStyle w:val="a6"/>
        <w:spacing w:line="240" w:lineRule="auto"/>
        <w:ind w:left="1068"/>
        <w:rPr>
          <w:rFonts w:ascii="Times New Roman" w:eastAsia="Arial" w:hAnsi="Times New Roman" w:cs="Times New Roman"/>
          <w:sz w:val="28"/>
          <w:szCs w:val="24"/>
        </w:rPr>
      </w:pPr>
    </w:p>
    <w:p w:rsidR="00522B0E" w:rsidRPr="00F03B10" w:rsidRDefault="00522B0E">
      <w:pPr>
        <w:pStyle w:val="a6"/>
        <w:spacing w:line="240" w:lineRule="auto"/>
        <w:ind w:left="1068"/>
        <w:rPr>
          <w:rFonts w:ascii="Times New Roman" w:eastAsia="Arial" w:hAnsi="Times New Roman" w:cs="Times New Roman"/>
          <w:sz w:val="28"/>
          <w:szCs w:val="24"/>
        </w:rPr>
      </w:pPr>
    </w:p>
    <w:p w:rsidR="00522B0E" w:rsidRPr="00F03B10" w:rsidRDefault="00522B0E">
      <w:pPr>
        <w:pStyle w:val="a6"/>
        <w:spacing w:line="240" w:lineRule="auto"/>
        <w:ind w:left="1068"/>
        <w:rPr>
          <w:rFonts w:ascii="Times New Roman" w:eastAsia="Arial" w:hAnsi="Times New Roman" w:cs="Times New Roman"/>
          <w:sz w:val="28"/>
          <w:szCs w:val="24"/>
        </w:rPr>
      </w:pPr>
    </w:p>
    <w:p w:rsidR="00522B0E" w:rsidRPr="00F03B10" w:rsidRDefault="00522B0E">
      <w:pPr>
        <w:pStyle w:val="a6"/>
        <w:spacing w:line="240" w:lineRule="auto"/>
        <w:ind w:left="1068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D521A5">
      <w:pPr>
        <w:pStyle w:val="a6"/>
        <w:widowControl w:val="0"/>
        <w:numPr>
          <w:ilvl w:val="0"/>
          <w:numId w:val="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b/>
          <w:bCs/>
          <w:sz w:val="28"/>
          <w:szCs w:val="24"/>
        </w:rPr>
        <w:t>Организатор</w:t>
      </w:r>
      <w:r w:rsidRPr="00F03B10">
        <w:rPr>
          <w:rFonts w:ascii="Times New Roman" w:hAnsi="Times New Roman" w:cs="Times New Roman"/>
          <w:sz w:val="28"/>
          <w:szCs w:val="24"/>
        </w:rPr>
        <w:t xml:space="preserve"> 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E256C" w:rsidRPr="00F03B10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Общество с ограниченной ответственностью «Гарда Ком»</w:t>
            </w:r>
          </w:p>
        </w:tc>
      </w:tr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ООО «Гарда Ком»</w:t>
            </w:r>
          </w:p>
        </w:tc>
      </w:tr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7734399462</w:t>
            </w:r>
          </w:p>
        </w:tc>
      </w:tr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773401001</w:t>
            </w:r>
          </w:p>
        </w:tc>
      </w:tr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1177746101664</w:t>
            </w:r>
          </w:p>
        </w:tc>
      </w:tr>
      <w:tr w:rsidR="005E256C" w:rsidRPr="00F03B10"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Юридический 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123098, Москва, ул. Рогова, д.12, пом. II, комн. 2</w:t>
            </w:r>
          </w:p>
        </w:tc>
      </w:tr>
    </w:tbl>
    <w:p w:rsidR="005E256C" w:rsidRPr="00F03B10" w:rsidRDefault="005E256C">
      <w:pPr>
        <w:pStyle w:val="A5"/>
        <w:spacing w:line="240" w:lineRule="auto"/>
        <w:ind w:firstLine="708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D521A5">
      <w:pPr>
        <w:pStyle w:val="a6"/>
        <w:widowControl w:val="0"/>
        <w:numPr>
          <w:ilvl w:val="0"/>
          <w:numId w:val="11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b/>
          <w:bCs/>
          <w:sz w:val="28"/>
          <w:szCs w:val="24"/>
        </w:rPr>
        <w:t>Арбитражный</w:t>
      </w:r>
      <w:r w:rsidRPr="00F03B10">
        <w:rPr>
          <w:rFonts w:ascii="Times New Roman" w:hAnsi="Times New Roman" w:cs="Times New Roman"/>
          <w:sz w:val="28"/>
          <w:szCs w:val="24"/>
        </w:rPr>
        <w:t xml:space="preserve"> 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Яровиков Сергей Васильевич</w:t>
            </w:r>
          </w:p>
        </w:tc>
      </w:tr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772265005178</w:t>
            </w:r>
          </w:p>
        </w:tc>
      </w:tr>
      <w:tr w:rsidR="005E256C" w:rsidRPr="00F03B10" w:rsidTr="00522B0E">
        <w:trPr>
          <w:trHeight w:val="511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Наименование 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Член Ассоциации СРО ПАУ ЦФО</w:t>
            </w:r>
          </w:p>
        </w:tc>
      </w:tr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Регистрационный номер 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5888</w:t>
            </w:r>
          </w:p>
        </w:tc>
      </w:tr>
    </w:tbl>
    <w:p w:rsidR="005E256C" w:rsidRPr="00F03B10" w:rsidRDefault="005E256C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5E256C">
      <w:pPr>
        <w:pStyle w:val="A5"/>
        <w:spacing w:line="240" w:lineRule="auto"/>
        <w:ind w:firstLine="708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D521A5">
      <w:pPr>
        <w:pStyle w:val="a6"/>
        <w:widowControl w:val="0"/>
        <w:numPr>
          <w:ilvl w:val="0"/>
          <w:numId w:val="15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b/>
          <w:bCs/>
          <w:sz w:val="28"/>
          <w:szCs w:val="24"/>
        </w:rPr>
        <w:t>Сведения</w:t>
      </w:r>
      <w:r w:rsidRPr="00F03B10">
        <w:rPr>
          <w:rFonts w:ascii="Times New Roman" w:hAnsi="Times New Roman" w:cs="Times New Roman"/>
          <w:sz w:val="28"/>
          <w:szCs w:val="24"/>
        </w:rPr>
        <w:t xml:space="preserve"> 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о</w:t>
      </w:r>
      <w:r w:rsidRPr="00F03B10">
        <w:rPr>
          <w:rFonts w:ascii="Times New Roman" w:hAnsi="Times New Roman" w:cs="Times New Roman"/>
          <w:sz w:val="28"/>
          <w:szCs w:val="24"/>
        </w:rPr>
        <w:t xml:space="preserve"> 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судебном</w:t>
      </w:r>
      <w:r w:rsidRPr="00F03B10">
        <w:rPr>
          <w:rFonts w:ascii="Times New Roman" w:hAnsi="Times New Roman" w:cs="Times New Roman"/>
          <w:sz w:val="28"/>
          <w:szCs w:val="24"/>
        </w:rPr>
        <w:t xml:space="preserve"> 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Арбитражный суд г. Москвы</w:t>
            </w:r>
          </w:p>
        </w:tc>
      </w:tr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Номер дела о 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А40-83860/16-175-125Б</w:t>
            </w:r>
          </w:p>
        </w:tc>
      </w:tr>
      <w:tr w:rsidR="005E256C" w:rsidRPr="00F03B10">
        <w:trPr>
          <w:trHeight w:val="1112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Решение Арбитражного суда </w:t>
            </w:r>
            <w:proofErr w:type="spellStart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г.Москвы</w:t>
            </w:r>
            <w:proofErr w:type="spellEnd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 по делу № А40-83860/16-175-125Б от 17.05.2017г.</w:t>
            </w:r>
          </w:p>
        </w:tc>
      </w:tr>
    </w:tbl>
    <w:p w:rsidR="005E256C" w:rsidRPr="00F03B10" w:rsidRDefault="005E256C">
      <w:pPr>
        <w:pStyle w:val="A5"/>
        <w:spacing w:line="240" w:lineRule="auto"/>
        <w:ind w:firstLine="708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D521A5">
      <w:pPr>
        <w:pStyle w:val="a6"/>
        <w:widowControl w:val="0"/>
        <w:numPr>
          <w:ilvl w:val="0"/>
          <w:numId w:val="19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b/>
          <w:bCs/>
          <w:sz w:val="28"/>
          <w:szCs w:val="24"/>
        </w:rPr>
        <w:t>Информация</w:t>
      </w:r>
      <w:r w:rsidRPr="00F03B10">
        <w:rPr>
          <w:rFonts w:ascii="Times New Roman" w:hAnsi="Times New Roman" w:cs="Times New Roman"/>
          <w:sz w:val="28"/>
          <w:szCs w:val="24"/>
        </w:rPr>
        <w:t xml:space="preserve"> 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о</w:t>
      </w:r>
      <w:r w:rsidRPr="00F03B10">
        <w:rPr>
          <w:rFonts w:ascii="Times New Roman" w:hAnsi="Times New Roman" w:cs="Times New Roman"/>
          <w:sz w:val="28"/>
          <w:szCs w:val="24"/>
        </w:rPr>
        <w:t xml:space="preserve"> 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должнике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E256C" w:rsidRPr="00F03B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Тип должника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Юридическое лицо</w:t>
            </w:r>
          </w:p>
        </w:tc>
      </w:tr>
      <w:tr w:rsidR="005E256C" w:rsidRPr="00F03B10">
        <w:trPr>
          <w:trHeight w:val="64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Полное наименование организации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Общество с ограниченной ответственностью «Проектно-изыскательный и научно-исследовательский институт по проектированию энергетических систем и электрических сетей «ЭНЕРГОСЕТЬПРОЕКТ»</w:t>
            </w:r>
          </w:p>
        </w:tc>
      </w:tr>
      <w:tr w:rsidR="005E256C" w:rsidRPr="00F03B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Краткое наименование организации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ООО «Проектно-изыскательный и научно-исследовательский институт по проектированию энергетических систем и электрических сетей «ЭНЕРГОСЕТЬПРОЕКТ»</w:t>
            </w:r>
          </w:p>
        </w:tc>
      </w:tr>
      <w:tr w:rsidR="005E256C" w:rsidRPr="00F03B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ИНН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7722514336</w:t>
            </w:r>
          </w:p>
        </w:tc>
      </w:tr>
      <w:tr w:rsidR="005E256C" w:rsidRPr="00F03B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ОГРН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1022800872951</w:t>
            </w:r>
          </w:p>
        </w:tc>
      </w:tr>
      <w:tr w:rsidR="005E256C" w:rsidRPr="00F03B10"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Подписание договора купли-продажи имущества: в соответствии с п.16 ст.110 ФЗ от 26.10.2002г. №127-</w:t>
            </w:r>
            <w:r w:rsidRPr="00F03B10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ФЗ «О несостоятельности (банкротстве)».</w:t>
            </w:r>
          </w:p>
        </w:tc>
      </w:tr>
    </w:tbl>
    <w:p w:rsidR="005E256C" w:rsidRPr="00F03B10" w:rsidRDefault="00D521A5">
      <w:pPr>
        <w:pStyle w:val="a6"/>
        <w:widowControl w:val="0"/>
        <w:numPr>
          <w:ilvl w:val="0"/>
          <w:numId w:val="2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b/>
          <w:bCs/>
          <w:sz w:val="28"/>
          <w:szCs w:val="24"/>
        </w:rPr>
        <w:lastRenderedPageBreak/>
        <w:t>Контактное</w:t>
      </w:r>
      <w:r w:rsidRPr="00F03B10">
        <w:rPr>
          <w:rFonts w:ascii="Times New Roman" w:hAnsi="Times New Roman" w:cs="Times New Roman"/>
          <w:sz w:val="28"/>
          <w:szCs w:val="24"/>
        </w:rPr>
        <w:t xml:space="preserve"> </w:t>
      </w:r>
      <w:r w:rsidRPr="00F03B10">
        <w:rPr>
          <w:rFonts w:ascii="Times New Roman" w:hAnsi="Times New Roman" w:cs="Times New Roman"/>
          <w:b/>
          <w:bCs/>
          <w:sz w:val="28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Бактимиров</w:t>
            </w:r>
            <w:proofErr w:type="spellEnd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 Александр Леонидович</w:t>
            </w:r>
          </w:p>
        </w:tc>
      </w:tr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Контактный 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8-915-050-4940, 8-916-507-9837</w:t>
            </w:r>
          </w:p>
        </w:tc>
      </w:tr>
      <w:tr w:rsidR="005E256C" w:rsidRPr="00F03B10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0659BC">
            <w:pPr>
              <w:pStyle w:val="B"/>
              <w:rPr>
                <w:rFonts w:ascii="Times New Roman" w:hAnsi="Times New Roman" w:cs="Times New Roman"/>
                <w:sz w:val="24"/>
              </w:rPr>
            </w:pPr>
            <w:hyperlink r:id="rId7" w:history="1">
              <w:r w:rsidR="00D521A5" w:rsidRPr="00F03B10">
                <w:rPr>
                  <w:rStyle w:val="Hyperlink0"/>
                  <w:rFonts w:ascii="Times New Roman" w:hAnsi="Times New Roman" w:cs="Times New Roman"/>
                  <w:sz w:val="24"/>
                  <w:lang w:val="en-US"/>
                </w:rPr>
                <w:t>gardakom@mail.ru</w:t>
              </w:r>
            </w:hyperlink>
          </w:p>
        </w:tc>
      </w:tr>
    </w:tbl>
    <w:p w:rsidR="005E256C" w:rsidRPr="00F03B10" w:rsidRDefault="005E256C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D521A5">
      <w:pPr>
        <w:pStyle w:val="a6"/>
        <w:numPr>
          <w:ilvl w:val="0"/>
          <w:numId w:val="27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94" w:hanging="234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b/>
          <w:bCs/>
          <w:sz w:val="28"/>
          <w:szCs w:val="24"/>
        </w:rPr>
        <w:t>Лоты</w:t>
      </w:r>
    </w:p>
    <w:p w:rsidR="005E256C" w:rsidRPr="00F03B10" w:rsidRDefault="00D521A5">
      <w:pPr>
        <w:pStyle w:val="A5"/>
        <w:widowControl w:val="0"/>
        <w:spacing w:line="240" w:lineRule="auto"/>
        <w:ind w:firstLine="708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sz w:val="28"/>
          <w:szCs w:val="24"/>
        </w:rPr>
        <w:t xml:space="preserve">Лот 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5E256C" w:rsidRPr="00F03B10"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Иимущество</w:t>
            </w:r>
            <w:proofErr w:type="spellEnd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 ООО «Проектно-изыскательный и научно-исследовательский институт по проектированию энергетических систем и электрических сетей «ЭНЕРГОСЕТЬПРОЕКТ» находящееся в залоге у АО «Альфа-Банк», расположенное по адресу: РФ, </w:t>
            </w:r>
            <w:proofErr w:type="spellStart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г.Москва</w:t>
            </w:r>
            <w:proofErr w:type="spellEnd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. ул. Мусоргского, д.3</w:t>
            </w:r>
          </w:p>
        </w:tc>
      </w:tr>
      <w:tr w:rsidR="005E256C" w:rsidRPr="00F03B10">
        <w:trPr>
          <w:trHeight w:val="61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сайте: http://eurtp.ru/ с 00:00 ч. </w:t>
            </w:r>
            <w:proofErr w:type="spellStart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мск</w:t>
            </w:r>
            <w:proofErr w:type="spellEnd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. 04.09.2017г. до 00:00 ч. </w:t>
            </w:r>
            <w:proofErr w:type="spellStart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мск</w:t>
            </w:r>
            <w:proofErr w:type="spellEnd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 07.10.2017г.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продаже имущества Должника, которое будет направлено всем заинтересованным лицам по запросу в день обращения,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Подведение результатов торгов, а также оглашение представленных предложений о цене состоится 09.10.2017г. в 12:00 </w:t>
            </w:r>
            <w:proofErr w:type="spellStart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мск</w:t>
            </w:r>
            <w:proofErr w:type="spellEnd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. на ЭТП ООО "Евразийская торговая площадка", http://eurtp.ru/. Победителем аукциона признается участник, предложивший наиболее высокую цену.</w:t>
            </w:r>
          </w:p>
        </w:tc>
      </w:tr>
      <w:tr w:rsidR="005E256C" w:rsidRPr="00F03B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rPr>
                <w:sz w:val="28"/>
                <w:lang w:val="ru-RU"/>
              </w:rPr>
            </w:pPr>
            <w:r w:rsidRPr="00F03B10">
              <w:rPr>
                <w:sz w:val="28"/>
                <w:lang w:val="ru-RU"/>
              </w:rPr>
              <w:t xml:space="preserve">Здание: административное: нежилое, 3-этажный, инв. №00000017, адрес объекта: </w:t>
            </w:r>
            <w:proofErr w:type="spellStart"/>
            <w:r w:rsidRPr="00F03B10">
              <w:rPr>
                <w:sz w:val="28"/>
                <w:lang w:val="ru-RU"/>
              </w:rPr>
              <w:t>г.Москва</w:t>
            </w:r>
            <w:proofErr w:type="spellEnd"/>
            <w:r w:rsidRPr="00F03B10">
              <w:rPr>
                <w:sz w:val="28"/>
                <w:lang w:val="ru-RU"/>
              </w:rPr>
              <w:t xml:space="preserve">, </w:t>
            </w:r>
            <w:proofErr w:type="spellStart"/>
            <w:r w:rsidRPr="00F03B10">
              <w:rPr>
                <w:sz w:val="28"/>
                <w:lang w:val="ru-RU"/>
              </w:rPr>
              <w:t>ул.Мусоргского</w:t>
            </w:r>
            <w:proofErr w:type="spellEnd"/>
            <w:r w:rsidRPr="00F03B10">
              <w:rPr>
                <w:sz w:val="28"/>
                <w:lang w:val="ru-RU"/>
              </w:rPr>
              <w:t xml:space="preserve">, д.3; площадью 4710 </w:t>
            </w:r>
            <w:proofErr w:type="spellStart"/>
            <w:r w:rsidRPr="00F03B10">
              <w:rPr>
                <w:sz w:val="28"/>
                <w:lang w:val="ru-RU"/>
              </w:rPr>
              <w:t>м.кв</w:t>
            </w:r>
            <w:proofErr w:type="spellEnd"/>
            <w:r w:rsidRPr="00F03B10">
              <w:rPr>
                <w:sz w:val="28"/>
                <w:lang w:val="ru-RU"/>
              </w:rPr>
              <w:t xml:space="preserve">.; Земельный участок, категория земель-земли населённых пунктов, адрес объекта: </w:t>
            </w:r>
            <w:proofErr w:type="spellStart"/>
            <w:r w:rsidRPr="00F03B10">
              <w:rPr>
                <w:sz w:val="28"/>
                <w:lang w:val="ru-RU"/>
              </w:rPr>
              <w:t>г.Москва</w:t>
            </w:r>
            <w:proofErr w:type="spellEnd"/>
            <w:r w:rsidRPr="00F03B10">
              <w:rPr>
                <w:sz w:val="28"/>
                <w:lang w:val="ru-RU"/>
              </w:rPr>
              <w:t xml:space="preserve">. </w:t>
            </w:r>
            <w:proofErr w:type="spellStart"/>
            <w:r w:rsidRPr="00F03B10">
              <w:rPr>
                <w:sz w:val="28"/>
                <w:lang w:val="ru-RU"/>
              </w:rPr>
              <w:t>ул.Мусоргского</w:t>
            </w:r>
            <w:proofErr w:type="spellEnd"/>
            <w:r w:rsidRPr="00F03B10">
              <w:rPr>
                <w:sz w:val="28"/>
                <w:lang w:val="ru-RU"/>
              </w:rPr>
              <w:t xml:space="preserve">, д.3; площадью 8089 </w:t>
            </w:r>
            <w:proofErr w:type="spellStart"/>
            <w:r w:rsidRPr="00F03B10">
              <w:rPr>
                <w:sz w:val="28"/>
                <w:lang w:val="ru-RU"/>
              </w:rPr>
              <w:t>м.кв</w:t>
            </w:r>
            <w:proofErr w:type="spellEnd"/>
            <w:r w:rsidRPr="00F03B10">
              <w:rPr>
                <w:sz w:val="28"/>
                <w:lang w:val="ru-RU"/>
              </w:rPr>
              <w:t xml:space="preserve">.; Кондиционер KSGC/KSRC26HFDN1; Насос ЦНЛ; Система охранной сигнализации; Турникет на входе в здание; Турникет электромеханический с системой контроля доступа; Система видеонаблюдения; Дверь входная H </w:t>
            </w:r>
            <w:proofErr w:type="spellStart"/>
            <w:proofErr w:type="gramStart"/>
            <w:r w:rsidRPr="00F03B10">
              <w:rPr>
                <w:sz w:val="28"/>
                <w:lang w:val="ru-RU"/>
              </w:rPr>
              <w:t>руч</w:t>
            </w:r>
            <w:proofErr w:type="spellEnd"/>
            <w:r w:rsidRPr="00F03B10">
              <w:rPr>
                <w:sz w:val="28"/>
                <w:lang w:val="ru-RU"/>
              </w:rPr>
              <w:t>.=</w:t>
            </w:r>
            <w:proofErr w:type="gramEnd"/>
            <w:r w:rsidRPr="00F03B10">
              <w:rPr>
                <w:sz w:val="28"/>
                <w:lang w:val="ru-RU"/>
              </w:rPr>
              <w:t xml:space="preserve"> </w:t>
            </w:r>
            <w:r w:rsidRPr="00F03B10">
              <w:rPr>
                <w:sz w:val="28"/>
                <w:lang w:val="ru-RU"/>
              </w:rPr>
              <w:lastRenderedPageBreak/>
              <w:t xml:space="preserve">1145 1; Дверь входная H </w:t>
            </w:r>
            <w:proofErr w:type="spellStart"/>
            <w:r w:rsidRPr="00F03B10">
              <w:rPr>
                <w:sz w:val="28"/>
                <w:lang w:val="ru-RU"/>
              </w:rPr>
              <w:t>руч</w:t>
            </w:r>
            <w:proofErr w:type="spellEnd"/>
            <w:r w:rsidRPr="00F03B10">
              <w:rPr>
                <w:sz w:val="28"/>
                <w:lang w:val="ru-RU"/>
              </w:rPr>
              <w:t xml:space="preserve">. = 1145 2; Дверь двойная гладкая, усиленная, глухая; Дверь </w:t>
            </w:r>
            <w:proofErr w:type="spellStart"/>
            <w:r w:rsidRPr="00F03B10">
              <w:rPr>
                <w:sz w:val="28"/>
                <w:lang w:val="ru-RU"/>
              </w:rPr>
              <w:t>однопольная</w:t>
            </w:r>
            <w:proofErr w:type="spellEnd"/>
            <w:r w:rsidRPr="00F03B10">
              <w:rPr>
                <w:sz w:val="28"/>
                <w:lang w:val="ru-RU"/>
              </w:rPr>
              <w:t xml:space="preserve">, гладкая усиленная; Дверь </w:t>
            </w:r>
            <w:proofErr w:type="spellStart"/>
            <w:r w:rsidRPr="00F03B10">
              <w:rPr>
                <w:sz w:val="28"/>
                <w:lang w:val="ru-RU"/>
              </w:rPr>
              <w:t>однопольная</w:t>
            </w:r>
            <w:proofErr w:type="spellEnd"/>
            <w:r w:rsidRPr="00F03B10">
              <w:rPr>
                <w:sz w:val="28"/>
                <w:lang w:val="ru-RU"/>
              </w:rPr>
              <w:t xml:space="preserve">, гладкая усиленная, глухая; Дверь полуторная, гладкая усиленная, глухая; Душевая кабина </w:t>
            </w:r>
            <w:proofErr w:type="spellStart"/>
            <w:r w:rsidRPr="00F03B10">
              <w:rPr>
                <w:sz w:val="28"/>
                <w:lang w:val="ru-RU"/>
              </w:rPr>
              <w:t>Shoverama</w:t>
            </w:r>
            <w:proofErr w:type="spellEnd"/>
            <w:r w:rsidRPr="00F03B10">
              <w:rPr>
                <w:sz w:val="28"/>
                <w:lang w:val="ru-RU"/>
              </w:rPr>
              <w:t xml:space="preserve"> 90х90; Кондиционер KENTASTSU/ KSRC26HFDN1; Кондиционер KENTASTSU/ KSRC26HFDN1; Кондиционер KENTASTSU/ KSRC26HFDN1; Кондиционер LGS24LHU; Кондиционер LG-12H; Кондиционер LG-12H; Кондиционер </w:t>
            </w:r>
            <w:proofErr w:type="spellStart"/>
            <w:r w:rsidRPr="00F03B10">
              <w:rPr>
                <w:sz w:val="28"/>
                <w:lang w:val="ru-RU"/>
              </w:rPr>
              <w:t>Panasonic</w:t>
            </w:r>
            <w:proofErr w:type="spellEnd"/>
            <w:r w:rsidRPr="00F03B10">
              <w:rPr>
                <w:sz w:val="28"/>
                <w:lang w:val="ru-RU"/>
              </w:rPr>
              <w:t xml:space="preserve">; Металлическая дверь; Перила из нержавеющей стали; Писсуар </w:t>
            </w:r>
            <w:proofErr w:type="spellStart"/>
            <w:r w:rsidRPr="00F03B10">
              <w:rPr>
                <w:sz w:val="28"/>
                <w:lang w:val="ru-RU"/>
              </w:rPr>
              <w:t>Golem</w:t>
            </w:r>
            <w:proofErr w:type="spellEnd"/>
            <w:r w:rsidRPr="00F03B10">
              <w:rPr>
                <w:sz w:val="28"/>
                <w:lang w:val="ru-RU"/>
              </w:rPr>
              <w:t xml:space="preserve"> белый; Ворота и калитка металлические 08,0000001; Дверь металлическая; Ограждения металлическое (сетка) 08,0000005; Система проходная электронная 03,3020004; Узел учёта тепловой энергии 05,00000001; Устройство ограждения 00000022; Шлагбаум с 4-мя дополнительными пультами 04,00172143</w:t>
            </w:r>
          </w:p>
        </w:tc>
      </w:tr>
      <w:tr w:rsidR="005E256C" w:rsidRPr="00F03B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136269000</w:t>
            </w:r>
            <w:r w:rsidR="00D521A5" w:rsidRPr="00F03B10">
              <w:rPr>
                <w:rFonts w:ascii="Times New Roman" w:hAnsi="Times New Roman" w:cs="Times New Roman"/>
                <w:sz w:val="28"/>
                <w:szCs w:val="24"/>
              </w:rPr>
              <w:t>,00</w:t>
            </w:r>
          </w:p>
        </w:tc>
      </w:tr>
      <w:tr w:rsidR="005E256C" w:rsidRPr="00F03B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Процент от начальной цены лота</w:t>
            </w:r>
          </w:p>
        </w:tc>
      </w:tr>
      <w:tr w:rsidR="005E256C" w:rsidRPr="00F03B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2</w:t>
            </w: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0</w:t>
            </w:r>
          </w:p>
        </w:tc>
      </w:tr>
      <w:tr w:rsidR="005E256C" w:rsidRPr="00F03B10">
        <w:trPr>
          <w:trHeight w:val="25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Размер задатка 20% от начальной цены лота должен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</w:t>
            </w:r>
            <w:proofErr w:type="spellStart"/>
            <w:proofErr w:type="gramStart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торгов.Возврат</w:t>
            </w:r>
            <w:proofErr w:type="spellEnd"/>
            <w:proofErr w:type="gramEnd"/>
            <w:r w:rsidRPr="00F03B10">
              <w:rPr>
                <w:rFonts w:ascii="Times New Roman" w:hAnsi="Times New Roman" w:cs="Times New Roman"/>
                <w:sz w:val="28"/>
                <w:szCs w:val="24"/>
              </w:rPr>
              <w:t xml:space="preserve"> задатка согласно договора о задатке.</w:t>
            </w:r>
          </w:p>
        </w:tc>
      </w:tr>
      <w:tr w:rsidR="005E256C" w:rsidRPr="00F03B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D521A5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256C" w:rsidRPr="00F03B10" w:rsidRDefault="00EA3A40">
            <w:pPr>
              <w:pStyle w:val="A5"/>
              <w:spacing w:after="120" w:line="240" w:lineRule="auto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Размер задатка 20% от начальной цены лота должен поступить на р/с 40702810701600005518 в АО «АЛЬФА-БАНК», к/с 30101810200000000593, БИК 044525593, получатель ООО «Гарда Ком», ОГРН 1177746101664, ИНН 7734399462 – на дату составления протокола об определении участников торгов.</w:t>
            </w:r>
          </w:p>
        </w:tc>
      </w:tr>
    </w:tbl>
    <w:p w:rsidR="005E256C" w:rsidRPr="00F03B10" w:rsidRDefault="005E256C">
      <w:pPr>
        <w:pStyle w:val="A5"/>
        <w:widowControl w:val="0"/>
        <w:spacing w:line="240" w:lineRule="auto"/>
        <w:ind w:firstLine="708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5E256C">
      <w:pPr>
        <w:pStyle w:val="A5"/>
        <w:widowControl w:val="0"/>
        <w:spacing w:line="240" w:lineRule="auto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D521A5">
      <w:pPr>
        <w:pStyle w:val="A5"/>
        <w:widowControl w:val="0"/>
        <w:spacing w:line="240" w:lineRule="auto"/>
        <w:ind w:firstLine="708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sz w:val="28"/>
          <w:szCs w:val="24"/>
        </w:rPr>
        <w:t xml:space="preserve"> Предложения</w:t>
      </w:r>
    </w:p>
    <w:tbl>
      <w:tblPr>
        <w:tblStyle w:val="TableNormal"/>
        <w:tblW w:w="103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3190"/>
        <w:gridCol w:w="3190"/>
        <w:gridCol w:w="3191"/>
      </w:tblGrid>
      <w:tr w:rsidR="0097621D" w:rsidRPr="00F03B10" w:rsidTr="009D1E6E">
        <w:trPr>
          <w:trHeight w:val="688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97621D" w:rsidRPr="00F03B10" w:rsidRDefault="0097621D" w:rsidP="009D1E6E">
            <w:pPr>
              <w:pStyle w:val="a7"/>
              <w:spacing w:after="120"/>
              <w:rPr>
                <w:rFonts w:ascii="Times New Roman" w:hAnsi="Times New Roman" w:cs="Times New Roman"/>
                <w:sz w:val="28"/>
                <w:szCs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21D" w:rsidRPr="00F03B10" w:rsidRDefault="0097621D" w:rsidP="009D1E6E">
            <w:pPr>
              <w:pStyle w:val="a7"/>
              <w:spacing w:after="120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21D" w:rsidRPr="00F03B10" w:rsidRDefault="0097621D" w:rsidP="009D1E6E">
            <w:pPr>
              <w:pStyle w:val="a7"/>
              <w:spacing w:after="120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21D" w:rsidRPr="00F03B10" w:rsidRDefault="00F03B10" w:rsidP="009D1E6E">
            <w:pPr>
              <w:pStyle w:val="a7"/>
              <w:spacing w:after="120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8"/>
                <w:szCs w:val="24"/>
              </w:rPr>
              <w:t>Предложение о цене</w:t>
            </w:r>
          </w:p>
        </w:tc>
      </w:tr>
      <w:tr w:rsidR="0097621D" w:rsidRPr="00F03B10" w:rsidTr="009D1E6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97621D" w:rsidRPr="00F03B10" w:rsidRDefault="0097621D" w:rsidP="009D1E6E">
            <w:pPr>
              <w:pStyle w:val="a7"/>
              <w:spacing w:after="120"/>
              <w:rPr>
                <w:rFonts w:ascii="Times New Roman" w:hAnsi="Times New Roman" w:cs="Times New Roman"/>
                <w:sz w:val="24"/>
                <w:lang w:val="en-US"/>
              </w:rPr>
            </w:pPr>
            <w:r w:rsidRPr="00F03B10">
              <w:rPr>
                <w:rFonts w:ascii="Times New Roman" w:hAnsi="Times New Roman" w:cs="Times New Roman"/>
                <w:sz w:val="24"/>
              </w:rPr>
              <w:t>1</w:t>
            </w: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61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21D" w:rsidRPr="00F03B10" w:rsidRDefault="0097621D" w:rsidP="009D1E6E">
            <w:pPr>
              <w:pStyle w:val="a7"/>
              <w:spacing w:after="120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ответственностью "</w:t>
            </w:r>
            <w:proofErr w:type="spellStart"/>
            <w:r w:rsidRPr="00F03B10">
              <w:rPr>
                <w:rFonts w:ascii="Times New Roman" w:hAnsi="Times New Roman" w:cs="Times New Roman"/>
                <w:sz w:val="24"/>
              </w:rPr>
              <w:t>Васкес</w:t>
            </w:r>
            <w:proofErr w:type="spellEnd"/>
            <w:r w:rsidRPr="00F03B10">
              <w:rPr>
                <w:rFonts w:ascii="Times New Roman" w:hAnsi="Times New Roman" w:cs="Times New Roman"/>
                <w:sz w:val="24"/>
              </w:rPr>
              <w:t xml:space="preserve"> Плюс" (ИНН/ОГРН 9721042250/ 1177746158688)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21D" w:rsidRPr="00F03B10" w:rsidRDefault="0097621D" w:rsidP="009D1E6E">
            <w:pPr>
              <w:pStyle w:val="a7"/>
              <w:spacing w:after="120"/>
              <w:rPr>
                <w:rFonts w:ascii="Times New Roman" w:hAnsi="Times New Roman" w:cs="Times New Roman"/>
                <w:sz w:val="24"/>
                <w:lang w:val="en-US"/>
              </w:rPr>
            </w:pP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05</w:t>
            </w:r>
            <w:r w:rsidRPr="00F03B10">
              <w:rPr>
                <w:rFonts w:ascii="Times New Roman" w:hAnsi="Times New Roman" w:cs="Times New Roman"/>
                <w:sz w:val="24"/>
              </w:rPr>
              <w:t>.</w:t>
            </w: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10</w:t>
            </w:r>
            <w:r w:rsidRPr="00F03B10">
              <w:rPr>
                <w:rFonts w:ascii="Times New Roman" w:hAnsi="Times New Roman" w:cs="Times New Roman"/>
                <w:sz w:val="24"/>
              </w:rPr>
              <w:t xml:space="preserve">.2017 </w:t>
            </w: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12</w:t>
            </w:r>
            <w:r w:rsidRPr="00F03B10">
              <w:rPr>
                <w:rFonts w:ascii="Times New Roman" w:hAnsi="Times New Roman" w:cs="Times New Roman"/>
                <w:sz w:val="24"/>
              </w:rPr>
              <w:t>:</w:t>
            </w: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41</w:t>
            </w:r>
            <w:r w:rsidRPr="00F03B10">
              <w:rPr>
                <w:rFonts w:ascii="Times New Roman" w:hAnsi="Times New Roman" w:cs="Times New Roman"/>
                <w:sz w:val="24"/>
              </w:rPr>
              <w:t>:</w:t>
            </w: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15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21D" w:rsidRPr="00F03B10" w:rsidRDefault="00F03B10" w:rsidP="009D1E6E">
            <w:pPr>
              <w:rPr>
                <w:sz w:val="28"/>
              </w:rPr>
            </w:pPr>
            <w:r w:rsidRPr="00F03B10">
              <w:rPr>
                <w:color w:val="000000"/>
                <w:szCs w:val="22"/>
                <w:u w:color="000000"/>
                <w:lang w:val="ru-RU" w:eastAsia="ru-RU"/>
              </w:rPr>
              <w:t>136500001,00</w:t>
            </w:r>
          </w:p>
        </w:tc>
      </w:tr>
      <w:tr w:rsidR="0097621D" w:rsidRPr="00F03B10" w:rsidTr="009D1E6E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97621D" w:rsidRPr="00F03B10" w:rsidRDefault="0097621D" w:rsidP="009D1E6E">
            <w:pPr>
              <w:pStyle w:val="a7"/>
              <w:spacing w:after="120"/>
              <w:rPr>
                <w:rFonts w:ascii="Times New Roman" w:hAnsi="Times New Roman" w:cs="Times New Roman"/>
                <w:sz w:val="24"/>
                <w:lang w:val="en-US"/>
              </w:rPr>
            </w:pP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163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21D" w:rsidRPr="00F03B10" w:rsidRDefault="0097621D" w:rsidP="009D1E6E">
            <w:pPr>
              <w:pStyle w:val="a7"/>
              <w:spacing w:after="120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4"/>
              </w:rPr>
              <w:t>АКЦИОНЕРНОЕ ОБЩЕСТВО «АЛЬФА-БАНК» (ИНН/ОГРН 7728168971/1027700067328)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21D" w:rsidRPr="00F03B10" w:rsidRDefault="0097621D" w:rsidP="009D1E6E">
            <w:pPr>
              <w:pStyle w:val="a7"/>
              <w:spacing w:after="120"/>
              <w:rPr>
                <w:rFonts w:ascii="Times New Roman" w:hAnsi="Times New Roman" w:cs="Times New Roman"/>
                <w:sz w:val="24"/>
                <w:lang w:val="en-US"/>
              </w:rPr>
            </w:pPr>
            <w:r w:rsidRPr="00F03B10">
              <w:rPr>
                <w:rFonts w:ascii="Times New Roman" w:hAnsi="Times New Roman" w:cs="Times New Roman"/>
                <w:sz w:val="24"/>
                <w:lang w:val="en-US"/>
              </w:rPr>
              <w:t>06.10.2017 15:52:22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21D" w:rsidRPr="00F03B10" w:rsidRDefault="00F03B10" w:rsidP="009D1E6E">
            <w:pPr>
              <w:pStyle w:val="a7"/>
              <w:spacing w:after="120"/>
              <w:rPr>
                <w:rFonts w:ascii="Times New Roman" w:hAnsi="Times New Roman" w:cs="Times New Roman"/>
                <w:sz w:val="24"/>
              </w:rPr>
            </w:pPr>
            <w:r w:rsidRPr="00F03B10">
              <w:rPr>
                <w:rFonts w:ascii="Times New Roman" w:hAnsi="Times New Roman" w:cs="Times New Roman"/>
                <w:sz w:val="24"/>
              </w:rPr>
              <w:t>165216500,00</w:t>
            </w:r>
          </w:p>
        </w:tc>
      </w:tr>
    </w:tbl>
    <w:p w:rsidR="0097621D" w:rsidRPr="00F03B10" w:rsidRDefault="0097621D">
      <w:pPr>
        <w:pStyle w:val="A5"/>
        <w:widowControl w:val="0"/>
        <w:spacing w:line="240" w:lineRule="auto"/>
        <w:ind w:firstLine="708"/>
        <w:rPr>
          <w:rFonts w:ascii="Times New Roman" w:eastAsia="Arial" w:hAnsi="Times New Roman" w:cs="Times New Roman"/>
          <w:sz w:val="28"/>
          <w:szCs w:val="24"/>
          <w:lang w:val="en-US"/>
        </w:rPr>
      </w:pPr>
    </w:p>
    <w:p w:rsidR="005E256C" w:rsidRPr="00F03B10" w:rsidRDefault="00F03B10">
      <w:pPr>
        <w:pStyle w:val="A5"/>
        <w:spacing w:after="0" w:line="240" w:lineRule="auto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eastAsia="Arial" w:hAnsi="Times New Roman" w:cs="Times New Roman"/>
          <w:sz w:val="28"/>
          <w:szCs w:val="24"/>
        </w:rPr>
        <w:t>Победителем торгов по продаже имущества должника посредством открытых торгов с закрытой формой подачи предложения о цене признается участник торгов АКЦИОНЕРНОЕ ОБЩЕ</w:t>
      </w:r>
      <w:bookmarkStart w:id="0" w:name="_GoBack"/>
      <w:bookmarkEnd w:id="0"/>
      <w:r w:rsidRPr="00F03B10">
        <w:rPr>
          <w:rFonts w:ascii="Times New Roman" w:eastAsia="Arial" w:hAnsi="Times New Roman" w:cs="Times New Roman"/>
          <w:sz w:val="28"/>
          <w:szCs w:val="24"/>
        </w:rPr>
        <w:t>СТВО «АЛЬФА-БАНК» (ИНН/ОГРН 7728168971/1027700067328), который представил в установленный срок заявку на участие в торгах, содержащую предложение о цене имущества должника в размере 165216500,00 рублей (без НДС), которая не ниже начальной цены продажи имущества должника, установленной для определенного периода проведения торгов.</w:t>
      </w:r>
    </w:p>
    <w:p w:rsidR="005E256C" w:rsidRPr="00F03B10" w:rsidRDefault="005E256C">
      <w:pPr>
        <w:pStyle w:val="A5"/>
        <w:spacing w:after="0" w:line="240" w:lineRule="auto"/>
        <w:ind w:left="709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5E256C">
      <w:pPr>
        <w:pStyle w:val="A5"/>
        <w:spacing w:after="0" w:line="240" w:lineRule="auto"/>
        <w:ind w:left="709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5E256C">
      <w:pPr>
        <w:pStyle w:val="A5"/>
        <w:spacing w:after="0" w:line="240" w:lineRule="auto"/>
        <w:ind w:left="709"/>
        <w:rPr>
          <w:rFonts w:ascii="Times New Roman" w:eastAsia="Arial" w:hAnsi="Times New Roman" w:cs="Times New Roman"/>
          <w:sz w:val="28"/>
          <w:szCs w:val="24"/>
        </w:rPr>
      </w:pPr>
    </w:p>
    <w:p w:rsidR="005E256C" w:rsidRPr="00F03B10" w:rsidRDefault="00D521A5">
      <w:pPr>
        <w:pStyle w:val="A5"/>
        <w:rPr>
          <w:rFonts w:ascii="Times New Roman" w:eastAsia="Arial" w:hAnsi="Times New Roman" w:cs="Times New Roman"/>
          <w:sz w:val="28"/>
          <w:szCs w:val="24"/>
        </w:rPr>
      </w:pPr>
      <w:r w:rsidRPr="00F03B10">
        <w:rPr>
          <w:rFonts w:ascii="Times New Roman" w:hAnsi="Times New Roman" w:cs="Times New Roman"/>
          <w:sz w:val="28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5E256C" w:rsidRPr="00F03B10" w:rsidRDefault="00D521A5">
      <w:pPr>
        <w:pStyle w:val="A5"/>
        <w:spacing w:line="240" w:lineRule="auto"/>
        <w:rPr>
          <w:rFonts w:ascii="Times New Roman" w:hAnsi="Times New Roman" w:cs="Times New Roman"/>
          <w:sz w:val="24"/>
        </w:rPr>
      </w:pPr>
      <w:r w:rsidRPr="00F03B10">
        <w:rPr>
          <w:rFonts w:ascii="Times New Roman" w:hAnsi="Times New Roman" w:cs="Times New Roman"/>
          <w:sz w:val="28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F03B10">
        <w:rPr>
          <w:rFonts w:ascii="Times New Roman" w:hAnsi="Times New Roman" w:cs="Times New Roman"/>
          <w:sz w:val="28"/>
          <w:szCs w:val="24"/>
          <w:lang w:val="en-US"/>
        </w:rPr>
        <w:t> </w:t>
      </w:r>
      <w:r w:rsidRPr="00F03B10">
        <w:rPr>
          <w:rFonts w:ascii="Times New Roman" w:eastAsia="Arial" w:hAnsi="Times New Roman" w:cs="Times New Roman"/>
          <w:sz w:val="28"/>
          <w:szCs w:val="24"/>
        </w:rPr>
        <w:br/>
      </w:r>
      <w:r w:rsidRPr="00F03B10">
        <w:rPr>
          <w:rFonts w:ascii="Times New Roman" w:eastAsia="Arial" w:hAnsi="Times New Roman" w:cs="Times New Roman"/>
          <w:sz w:val="24"/>
        </w:rPr>
        <w:br/>
      </w:r>
    </w:p>
    <w:sectPr w:rsidR="005E256C" w:rsidRPr="00F03B10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9BC" w:rsidRDefault="000659BC">
      <w:r>
        <w:separator/>
      </w:r>
    </w:p>
  </w:endnote>
  <w:endnote w:type="continuationSeparator" w:id="0">
    <w:p w:rsidR="000659BC" w:rsidRDefault="0006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56C" w:rsidRDefault="005E256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9BC" w:rsidRDefault="000659BC">
      <w:r>
        <w:separator/>
      </w:r>
    </w:p>
  </w:footnote>
  <w:footnote w:type="continuationSeparator" w:id="0">
    <w:p w:rsidR="000659BC" w:rsidRDefault="00065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56C" w:rsidRDefault="005E256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4C3F"/>
    <w:multiLevelType w:val="multilevel"/>
    <w:tmpl w:val="9C90DE4E"/>
    <w:styleLink w:val="4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" w15:restartNumberingAfterBreak="0">
    <w:nsid w:val="09FF33D7"/>
    <w:multiLevelType w:val="multilevel"/>
    <w:tmpl w:val="08645D0C"/>
    <w:lvl w:ilvl="0">
      <w:start w:val="5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" w15:restartNumberingAfterBreak="0">
    <w:nsid w:val="0A4814E5"/>
    <w:multiLevelType w:val="multilevel"/>
    <w:tmpl w:val="B91E221C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" w15:restartNumberingAfterBreak="0">
    <w:nsid w:val="11AD4F0A"/>
    <w:multiLevelType w:val="multilevel"/>
    <w:tmpl w:val="D34CC67E"/>
    <w:styleLink w:val="List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4" w15:restartNumberingAfterBreak="0">
    <w:nsid w:val="162E072A"/>
    <w:multiLevelType w:val="multilevel"/>
    <w:tmpl w:val="F8F6BC6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 w15:restartNumberingAfterBreak="0">
    <w:nsid w:val="22880443"/>
    <w:multiLevelType w:val="multilevel"/>
    <w:tmpl w:val="40E05FAC"/>
    <w:styleLink w:val="3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6" w15:restartNumberingAfterBreak="0">
    <w:nsid w:val="25D64033"/>
    <w:multiLevelType w:val="multilevel"/>
    <w:tmpl w:val="5E5C87A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7" w15:restartNumberingAfterBreak="0">
    <w:nsid w:val="275054C7"/>
    <w:multiLevelType w:val="multilevel"/>
    <w:tmpl w:val="5CDE233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8" w15:restartNumberingAfterBreak="0">
    <w:nsid w:val="28DC4909"/>
    <w:multiLevelType w:val="multilevel"/>
    <w:tmpl w:val="3B90628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9" w15:restartNumberingAfterBreak="0">
    <w:nsid w:val="29A97841"/>
    <w:multiLevelType w:val="multilevel"/>
    <w:tmpl w:val="3F00754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0" w15:restartNumberingAfterBreak="0">
    <w:nsid w:val="2AC57B60"/>
    <w:multiLevelType w:val="multilevel"/>
    <w:tmpl w:val="D2B2A29A"/>
    <w:lvl w:ilvl="0">
      <w:start w:val="6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1" w15:restartNumberingAfterBreak="0">
    <w:nsid w:val="2AFD7965"/>
    <w:multiLevelType w:val="multilevel"/>
    <w:tmpl w:val="D4A0AA2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2" w15:restartNumberingAfterBreak="0">
    <w:nsid w:val="2B966084"/>
    <w:multiLevelType w:val="multilevel"/>
    <w:tmpl w:val="C48E025A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3" w15:restartNumberingAfterBreak="0">
    <w:nsid w:val="33FA2B6B"/>
    <w:multiLevelType w:val="multilevel"/>
    <w:tmpl w:val="B45E266E"/>
    <w:lvl w:ilvl="0">
      <w:start w:val="3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4" w15:restartNumberingAfterBreak="0">
    <w:nsid w:val="343D5860"/>
    <w:multiLevelType w:val="multilevel"/>
    <w:tmpl w:val="53A428D2"/>
    <w:styleLink w:val="5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5" w15:restartNumberingAfterBreak="0">
    <w:nsid w:val="3F753E06"/>
    <w:multiLevelType w:val="multilevel"/>
    <w:tmpl w:val="799CF0F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6" w15:restartNumberingAfterBreak="0">
    <w:nsid w:val="468173FF"/>
    <w:multiLevelType w:val="multilevel"/>
    <w:tmpl w:val="8B1AF42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7" w15:restartNumberingAfterBreak="0">
    <w:nsid w:val="4AAA13B4"/>
    <w:multiLevelType w:val="multilevel"/>
    <w:tmpl w:val="1F6E42CC"/>
    <w:styleLink w:val="21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8" w15:restartNumberingAfterBreak="0">
    <w:nsid w:val="4ED179FC"/>
    <w:multiLevelType w:val="multilevel"/>
    <w:tmpl w:val="2290375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9" w15:restartNumberingAfterBreak="0">
    <w:nsid w:val="52636096"/>
    <w:multiLevelType w:val="multilevel"/>
    <w:tmpl w:val="42287426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0" w15:restartNumberingAfterBreak="0">
    <w:nsid w:val="54155F9E"/>
    <w:multiLevelType w:val="multilevel"/>
    <w:tmpl w:val="F470FC88"/>
    <w:styleLink w:val="List6"/>
    <w:lvl w:ilvl="0">
      <w:start w:val="7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1" w15:restartNumberingAfterBreak="0">
    <w:nsid w:val="5BFA4CCF"/>
    <w:multiLevelType w:val="multilevel"/>
    <w:tmpl w:val="B6B83E3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2" w15:restartNumberingAfterBreak="0">
    <w:nsid w:val="6172224D"/>
    <w:multiLevelType w:val="multilevel"/>
    <w:tmpl w:val="2E32B472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3" w15:restartNumberingAfterBreak="0">
    <w:nsid w:val="63975421"/>
    <w:multiLevelType w:val="multilevel"/>
    <w:tmpl w:val="630E8DFC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4" w15:restartNumberingAfterBreak="0">
    <w:nsid w:val="7691659A"/>
    <w:multiLevelType w:val="multilevel"/>
    <w:tmpl w:val="079C6E0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5" w15:restartNumberingAfterBreak="0">
    <w:nsid w:val="77571DAF"/>
    <w:multiLevelType w:val="multilevel"/>
    <w:tmpl w:val="E5F223B0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6" w15:restartNumberingAfterBreak="0">
    <w:nsid w:val="7D93337E"/>
    <w:multiLevelType w:val="multilevel"/>
    <w:tmpl w:val="66482D7C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num w:numId="1">
    <w:abstractNumId w:val="19"/>
  </w:num>
  <w:num w:numId="2">
    <w:abstractNumId w:val="6"/>
  </w:num>
  <w:num w:numId="3">
    <w:abstractNumId w:val="7"/>
  </w:num>
  <w:num w:numId="4">
    <w:abstractNumId w:val="12"/>
  </w:num>
  <w:num w:numId="5">
    <w:abstractNumId w:val="21"/>
  </w:num>
  <w:num w:numId="6">
    <w:abstractNumId w:val="11"/>
  </w:num>
  <w:num w:numId="7">
    <w:abstractNumId w:val="22"/>
  </w:num>
  <w:num w:numId="8">
    <w:abstractNumId w:val="3"/>
  </w:num>
  <w:num w:numId="9">
    <w:abstractNumId w:val="15"/>
  </w:num>
  <w:num w:numId="10">
    <w:abstractNumId w:val="8"/>
  </w:num>
  <w:num w:numId="11">
    <w:abstractNumId w:val="13"/>
  </w:num>
  <w:num w:numId="12">
    <w:abstractNumId w:val="17"/>
  </w:num>
  <w:num w:numId="13">
    <w:abstractNumId w:val="2"/>
  </w:num>
  <w:num w:numId="14">
    <w:abstractNumId w:val="24"/>
  </w:num>
  <w:num w:numId="15">
    <w:abstractNumId w:val="26"/>
  </w:num>
  <w:num w:numId="16">
    <w:abstractNumId w:val="5"/>
  </w:num>
  <w:num w:numId="17">
    <w:abstractNumId w:val="23"/>
  </w:num>
  <w:num w:numId="18">
    <w:abstractNumId w:val="18"/>
  </w:num>
  <w:num w:numId="19">
    <w:abstractNumId w:val="1"/>
  </w:num>
  <w:num w:numId="20">
    <w:abstractNumId w:val="0"/>
  </w:num>
  <w:num w:numId="21">
    <w:abstractNumId w:val="25"/>
  </w:num>
  <w:num w:numId="22">
    <w:abstractNumId w:val="16"/>
  </w:num>
  <w:num w:numId="23">
    <w:abstractNumId w:val="10"/>
  </w:num>
  <w:num w:numId="24">
    <w:abstractNumId w:val="14"/>
  </w:num>
  <w:num w:numId="25">
    <w:abstractNumId w:val="9"/>
  </w:num>
  <w:num w:numId="26">
    <w:abstractNumId w:val="4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6C"/>
    <w:rsid w:val="000659BC"/>
    <w:rsid w:val="00522B0E"/>
    <w:rsid w:val="005E256C"/>
    <w:rsid w:val="0097621D"/>
    <w:rsid w:val="00D521A5"/>
    <w:rsid w:val="00EA3A40"/>
    <w:rsid w:val="00F0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4BDAB"/>
  <w15:docId w15:val="{E9D3D0F7-D523-4BC8-AF25-5A1AE88FC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Hyperlink0">
    <w:name w:val="Hyperlink.0"/>
    <w:basedOn w:val="a3"/>
    <w:rPr>
      <w:u w:val="single"/>
    </w:rPr>
  </w:style>
  <w:style w:type="numbering" w:customStyle="1" w:styleId="List1">
    <w:name w:val="List 1"/>
    <w:basedOn w:val="2"/>
    <w:pPr>
      <w:numPr>
        <w:numId w:val="8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2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6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20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4"/>
      </w:numPr>
    </w:pPr>
  </w:style>
  <w:style w:type="numbering" w:customStyle="1" w:styleId="6">
    <w:name w:val="Импортированный стиль 6"/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6">
    <w:name w:val="List 6"/>
    <w:basedOn w:val="7"/>
    <w:pPr>
      <w:numPr>
        <w:numId w:val="27"/>
      </w:numPr>
    </w:pPr>
  </w:style>
  <w:style w:type="numbering" w:customStyle="1" w:styleId="7">
    <w:name w:val="Импортированный стиль 7"/>
  </w:style>
  <w:style w:type="paragraph" w:customStyle="1" w:styleId="C">
    <w:name w:val="Текстовый блок C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customStyle="1" w:styleId="a7">
    <w:name w:val="Текстовый блок"/>
    <w:rsid w:val="0097621D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ardakom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4</cp:revision>
  <dcterms:created xsi:type="dcterms:W3CDTF">2017-10-02T11:00:00Z</dcterms:created>
  <dcterms:modified xsi:type="dcterms:W3CDTF">2017-10-09T08:49:00Z</dcterms:modified>
</cp:coreProperties>
</file>