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Текстовый блок A"/>
        <w:jc w:val="center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Протокол об определении участников торгов № 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54.</w:t>
      </w:r>
    </w:p>
    <w:p>
      <w:pPr>
        <w:pStyle w:val="Текстовый блок A"/>
        <w:rPr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3"/>
        </w:numPr>
        <w:tabs>
          <w:tab w:val="num" w:pos="638"/>
          <w:tab w:val="left" w:pos="663"/>
          <w:tab w:val="left" w:pos="690"/>
        </w:tabs>
        <w:ind w:left="638" w:hanging="278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ru-RU"/>
        </w:rPr>
        <w:t>Организатор торгов</w:t>
      </w:r>
      <w:r>
        <w:rPr>
          <w:rFonts w:ascii="Calibri"/>
          <w:sz w:val="24"/>
          <w:szCs w:val="24"/>
          <w:rtl w:val="0"/>
          <w:lang w:val="ru-RU"/>
        </w:rPr>
        <w:t xml:space="preserve"> 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1109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Общество с ограниченной ответственностью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Центр экономики и права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6452932433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ОГРН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1076450011197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auction.tsep@gmail.com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8(8452)277473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Контактное лицо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Воздвиженский Антон Викторович</w:t>
            </w:r>
          </w:p>
        </w:tc>
      </w:tr>
    </w:tbl>
    <w:p>
      <w:pPr>
        <w:pStyle w:val="List Paragraph"/>
        <w:widowControl w:val="0"/>
        <w:numPr>
          <w:ilvl w:val="0"/>
          <w:numId w:val="4"/>
        </w:numPr>
        <w:tabs>
          <w:tab w:val="num" w:pos="638"/>
          <w:tab w:val="left" w:pos="663"/>
          <w:tab w:val="left" w:pos="690"/>
        </w:tabs>
        <w:spacing w:line="240" w:lineRule="auto"/>
        <w:ind w:left="638" w:hanging="278"/>
        <w:rPr>
          <w:position w:val="0"/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7"/>
        </w:numPr>
        <w:tabs>
          <w:tab w:val="left" w:pos="690"/>
        </w:tabs>
        <w:spacing w:line="240" w:lineRule="auto"/>
        <w:ind w:left="663" w:hanging="303"/>
        <w:rPr>
          <w:position w:val="0"/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10"/>
        </w:numPr>
        <w:spacing w:line="240" w:lineRule="auto"/>
        <w:ind w:left="690" w:hanging="330"/>
        <w:rPr>
          <w:position w:val="0"/>
          <w:sz w:val="24"/>
          <w:szCs w:val="24"/>
        </w:rPr>
      </w:pPr>
    </w:p>
    <w:p>
      <w:pPr>
        <w:pStyle w:val="Текстовый блок A"/>
        <w:rPr>
          <w:sz w:val="24"/>
          <w:szCs w:val="24"/>
        </w:rPr>
      </w:pPr>
    </w:p>
    <w:p>
      <w:pPr>
        <w:pStyle w:val="List Paragraph"/>
        <w:numPr>
          <w:ilvl w:val="0"/>
          <w:numId w:val="13"/>
        </w:numPr>
        <w:tabs>
          <w:tab w:val="num" w:pos="638"/>
          <w:tab w:val="left" w:pos="663"/>
          <w:tab w:val="left" w:pos="690"/>
        </w:tabs>
        <w:ind w:left="638" w:hanging="278"/>
        <w:rPr>
          <w:position w:val="0"/>
          <w:sz w:val="24"/>
          <w:szCs w:val="24"/>
          <w:lang w:val="en-US"/>
        </w:rPr>
      </w:pPr>
      <w:r>
        <w:rPr>
          <w:sz w:val="24"/>
          <w:szCs w:val="24"/>
          <w:rtl w:val="0"/>
          <w:lang w:val="ru-RU"/>
        </w:rPr>
        <w:t>Информация о торгах</w:t>
      </w:r>
      <w:r>
        <w:rPr>
          <w:rFonts w:ascii="Calibri"/>
          <w:sz w:val="24"/>
          <w:szCs w:val="24"/>
          <w:rtl w:val="0"/>
          <w:lang w:val="ru-RU"/>
        </w:rPr>
        <w:t xml:space="preserve"> </w:t>
      </w:r>
    </w:p>
    <w:p>
      <w:pPr>
        <w:pStyle w:val="Текстовый блок A"/>
        <w:rPr>
          <w:sz w:val="24"/>
          <w:szCs w:val="24"/>
        </w:rPr>
      </w:pPr>
    </w:p>
    <w:p>
      <w:pPr>
        <w:pStyle w:val="Текстовый блок A"/>
        <w:widowControl w:val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rFonts w:ascii="Calibri"/>
          <w:sz w:val="24"/>
          <w:szCs w:val="24"/>
          <w:rtl w:val="0"/>
          <w:lang w:val="ru-RU"/>
        </w:rPr>
        <w:t xml:space="preserve">1. 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688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Должник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Общество с ограниченной ответственностью «ЗерноТрейдТранс»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Номер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Лот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</w:tr>
      <w:tr>
        <w:tblPrEx>
          <w:shd w:val="clear" w:color="auto" w:fill="auto"/>
        </w:tblPrEx>
        <w:trPr>
          <w:trHeight w:val="6582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кадастровый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63:25:0000000:0260,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площадь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12 180 000,00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назначение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земли сельскохозяйственного назначения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адрес объекта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Самарская область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Красноармейский 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 землях бывшего совхоза им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Ленина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 кадастровой карте земель на полях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1,2,3,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участках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129, 130, 176, 184;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кадастровый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63:25:0000000:0276,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площадь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71 156 360,00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назначение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земли сельскохозяйственного назначения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адрес объекта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Самарская область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Красноармейский 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 землях бывшего совхоза им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Ленина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29.05.2017 8:00:00</w:t>
            </w:r>
          </w:p>
        </w:tc>
      </w:tr>
      <w:tr>
        <w:tblPrEx>
          <w:shd w:val="clear" w:color="auto" w:fill="auto"/>
        </w:tblPrEx>
        <w:trPr>
          <w:trHeight w:val="688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05.07.2017 17:00:00</w:t>
            </w:r>
          </w:p>
        </w:tc>
      </w:tr>
    </w:tbl>
    <w:p>
      <w:pPr>
        <w:pStyle w:val="Текстовый блок A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 A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 A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 A"/>
        <w:rPr>
          <w:sz w:val="24"/>
          <w:szCs w:val="24"/>
        </w:rPr>
      </w:pPr>
      <w:r>
        <w:rPr>
          <w:rFonts w:ascii="Calibri"/>
          <w:sz w:val="24"/>
          <w:szCs w:val="24"/>
          <w:rtl w:val="0"/>
          <w:lang w:val="ru-RU"/>
        </w:rPr>
        <w:t xml:space="preserve"> </w:t>
      </w:r>
    </w:p>
    <w:p>
      <w:pPr>
        <w:pStyle w:val="Текстовый блок A"/>
        <w:widowControl w:val="0"/>
        <w:rPr>
          <w:sz w:val="24"/>
          <w:szCs w:val="24"/>
        </w:rPr>
      </w:pPr>
      <w:r>
        <w:rPr>
          <w:rFonts w:hAnsi="Calibri" w:hint="default"/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rFonts w:ascii="Calibri"/>
          <w:sz w:val="24"/>
          <w:szCs w:val="24"/>
          <w:rtl w:val="0"/>
          <w:lang w:val="ru-RU"/>
        </w:rPr>
        <w:t xml:space="preserve">1. </w:t>
      </w:r>
    </w:p>
    <w:p>
      <w:pPr>
        <w:pStyle w:val="Текстовый блок A"/>
        <w:widowControl w:val="0"/>
        <w:spacing w:line="240" w:lineRule="auto"/>
        <w:rPr>
          <w:sz w:val="24"/>
          <w:szCs w:val="24"/>
        </w:rPr>
      </w:pPr>
    </w:p>
    <w:tbl>
      <w:tblPr>
        <w:tblW w:w="9349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104"/>
        <w:gridCol w:w="3262"/>
        <w:gridCol w:w="1983"/>
      </w:tblGrid>
      <w:tr>
        <w:tblPrEx>
          <w:shd w:val="clear" w:color="auto" w:fill="auto"/>
        </w:tblPrEx>
        <w:trPr>
          <w:trHeight w:val="688" w:hRule="atLeast"/>
        </w:trPr>
        <w:tc>
          <w:tcPr>
            <w:tcW w:type="dxa" w:w="410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Наименование заявителя</w:t>
            </w:r>
          </w:p>
        </w:tc>
        <w:tc>
          <w:tcPr>
            <w:tcW w:type="dxa" w:w="32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Дата и время подачи заявки</w:t>
            </w:r>
          </w:p>
        </w:tc>
        <w:tc>
          <w:tcPr>
            <w:tcW w:type="dxa" w:w="198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Статус заявки</w:t>
            </w:r>
          </w:p>
        </w:tc>
      </w:tr>
      <w:tr>
        <w:tblPrEx>
          <w:shd w:val="clear" w:color="auto" w:fill="auto"/>
        </w:tblPrEx>
        <w:trPr>
          <w:trHeight w:val="785" w:hRule="atLeast"/>
        </w:trPr>
        <w:tc>
          <w:tcPr>
            <w:tcW w:type="dxa" w:w="410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ЗАО «Агропроизводство»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ИНН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: 6381030820,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ОГРН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: 1146381000182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)</w:t>
            </w:r>
          </w:p>
        </w:tc>
        <w:tc>
          <w:tcPr>
            <w:tcW w:type="dxa" w:w="32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05.07.2017 11:12:51</w:t>
              <w:tab/>
            </w:r>
          </w:p>
        </w:tc>
        <w:tc>
          <w:tcPr>
            <w:tcW w:type="dxa" w:w="198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Допущена</w:t>
            </w:r>
          </w:p>
        </w:tc>
      </w:tr>
    </w:tbl>
    <w:p>
      <w:pPr>
        <w:pStyle w:val="Текстовый блок A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 A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 A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 A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 A"/>
        <w:rPr>
          <w:sz w:val="24"/>
          <w:szCs w:val="24"/>
        </w:rPr>
      </w:pPr>
      <w:r>
        <w:rPr>
          <w:rFonts w:ascii="Calibri"/>
          <w:sz w:val="24"/>
          <w:szCs w:val="24"/>
          <w:rtl w:val="0"/>
          <w:lang w:val="ru-RU"/>
        </w:rPr>
        <w:t xml:space="preserve">                                                                                                                  </w:t>
      </w:r>
    </w:p>
    <w:p>
      <w:pPr>
        <w:pStyle w:val="Текстовый блок A"/>
      </w:pPr>
      <w:r>
        <w:rPr>
          <w:sz w:val="24"/>
          <w:szCs w:val="24"/>
          <w:rtl w:val="0"/>
        </w:rPr>
        <w:br w:type="textWrapping"/>
        <w:br w:type="page"/>
      </w:r>
    </w:p>
    <w:p>
      <w:pPr>
        <w:pStyle w:val="Текстовый блок A"/>
      </w:pPr>
      <w:r>
        <w:rPr>
          <w:sz w:val="24"/>
          <w:szCs w:val="24"/>
          <w:rtl w:val="0"/>
        </w:rPr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  <w:lang w:val="ru-RU"/>
      </w:rPr>
    </w:lvl>
  </w:abstractNum>
  <w:abstractNum w:abstractNumId="1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2">
    <w:multiLevelType w:val="multilevel"/>
    <w:styleLink w:val="List 0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  <w:lang w:val="ru-RU"/>
      </w:rPr>
    </w:lvl>
  </w:abstractNum>
  <w:abstractNum w:abstractNumId="3">
    <w:multiLevelType w:val="multilevel"/>
    <w:styleLink w:val="List 0"/>
    <w:lvl w:ilvl="0">
      <w:start w:val="0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4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5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6">
    <w:multiLevelType w:val="multilevel"/>
    <w:styleLink w:val="List 1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7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8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9">
    <w:multiLevelType w:val="multilevel"/>
    <w:styleLink w:val="List 2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10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  <w:lang w:val="ru-RU"/>
      </w:rPr>
    </w:lvl>
  </w:abstractNum>
  <w:abstractNum w:abstractNumId="11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12">
    <w:multiLevelType w:val="multilevel"/>
    <w:styleLink w:val="List 3"/>
    <w:lvl w:ilvl="0">
      <w:start w:val="2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  <w:rtl w:val="0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  <w:lang w:val="ru-RU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1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Текстовый блок A">
    <w:name w:val="Текстовый блок A"/>
    <w:next w:val="Текстовый блок A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Arial Unicode MS" w:cs="Arial Unicode MS" w:hAnsi="Arial Unicode MS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Arial Unicode MS" w:cs="Arial Unicode MS" w:hAnsi="Arial Unicode MS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numbering" w:styleId="List 0">
    <w:name w:val="List 0"/>
    <w:basedOn w:val="Импортированный стиль 1"/>
    <w:next w:val="List 0"/>
    <w:pPr>
      <w:numPr>
        <w:numId w:val="1"/>
      </w:numPr>
    </w:pPr>
  </w:style>
  <w:style w:type="numbering" w:styleId="Импортированный стиль 1">
    <w:name w:val="Импортированный стиль 1"/>
    <w:next w:val="Импортированный стиль 1"/>
    <w:pPr>
      <w:numPr>
        <w:numId w:val="2"/>
      </w:numPr>
    </w:pPr>
  </w:style>
  <w:style w:type="numbering" w:styleId="List 1">
    <w:name w:val="List 1"/>
    <w:basedOn w:val="Импортированный стиль 2"/>
    <w:next w:val="List 1"/>
    <w:pPr>
      <w:numPr>
        <w:numId w:val="5"/>
      </w:numPr>
    </w:pPr>
  </w:style>
  <w:style w:type="numbering" w:styleId="Импортированный стиль 2">
    <w:name w:val="Импортированный стиль 2"/>
    <w:next w:val="Импортированный стиль 2"/>
    <w:pPr>
      <w:numPr>
        <w:numId w:val="6"/>
      </w:numPr>
    </w:pPr>
  </w:style>
  <w:style w:type="numbering" w:styleId="List 2">
    <w:name w:val="List 2"/>
    <w:basedOn w:val="Импортированный стиль 3"/>
    <w:next w:val="List 2"/>
    <w:pPr>
      <w:numPr>
        <w:numId w:val="8"/>
      </w:numPr>
    </w:pPr>
  </w:style>
  <w:style w:type="numbering" w:styleId="Импортированный стиль 3">
    <w:name w:val="Импортированный стиль 3"/>
    <w:next w:val="Импортированный стиль 3"/>
    <w:pPr>
      <w:numPr>
        <w:numId w:val="9"/>
      </w:numPr>
    </w:pPr>
  </w:style>
  <w:style w:type="numbering" w:styleId="List 3">
    <w:name w:val="List 3"/>
    <w:basedOn w:val="Импортированный стиль 4"/>
    <w:next w:val="List 3"/>
    <w:pPr>
      <w:numPr>
        <w:numId w:val="11"/>
      </w:numPr>
    </w:pPr>
  </w:style>
  <w:style w:type="numbering" w:styleId="Импортированный стиль 4">
    <w:name w:val="Импортированный стиль 4"/>
    <w:next w:val="Импортированный стиль 4"/>
    <w:pPr>
      <w:numPr>
        <w:numId w:val="12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