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об определении участников торгов №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47.</w:t>
      </w:r>
    </w:p>
    <w:p>
      <w:pPr>
        <w:pStyle w:val="Normal"/>
        <w:rPr>
          <w:b w:val="1"/>
          <w:bCs w:val="1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3"/>
        </w:numPr>
        <w:tabs>
          <w:tab w:val="num" w:pos="690"/>
          <w:tab w:val="clear" w:pos="720"/>
        </w:tabs>
        <w:ind w:left="690" w:hanging="330"/>
        <w:rPr>
          <w:position w:val="0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921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Центр экономики и права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6452932433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1076450011197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hyperlink r:id="rId4" w:history="1">
              <w:r>
                <w:rPr>
                  <w:rStyle w:val="Hyperlink.0"/>
                  <w:rFonts w:ascii="Calibri"/>
                  <w:rtl w:val="0"/>
                  <w:lang w:val="en-US"/>
                </w:rPr>
                <w:t>avangardsar@mail.ru</w:t>
              </w:r>
            </w:hyperlink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8-800-550-96-60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Контактное лицо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Воздвиженский Антон Викторович</w:t>
            </w:r>
          </w:p>
        </w:tc>
      </w:tr>
    </w:tbl>
    <w:p>
      <w:pPr>
        <w:pStyle w:val="List Paragraph"/>
        <w:widowControl w:val="0"/>
        <w:numPr>
          <w:ilvl w:val="0"/>
          <w:numId w:val="4"/>
        </w:numPr>
        <w:tabs>
          <w:tab w:val="num" w:pos="690"/>
          <w:tab w:val="clear" w:pos="720"/>
        </w:tabs>
        <w:spacing w:line="240" w:lineRule="auto"/>
        <w:ind w:left="690" w:hanging="330"/>
        <w:rPr>
          <w:position w:val="0"/>
          <w:sz w:val="24"/>
          <w:szCs w:val="24"/>
        </w:rPr>
      </w:pPr>
    </w:p>
    <w:p>
      <w:pPr>
        <w:pStyle w:val="Normal"/>
        <w:rPr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tabs>
          <w:tab w:val="num" w:pos="690"/>
          <w:tab w:val="clear" w:pos="720"/>
        </w:tabs>
        <w:ind w:left="690" w:hanging="330"/>
        <w:rPr>
          <w:position w:val="0"/>
          <w:sz w:val="24"/>
          <w:szCs w:val="24"/>
          <w:lang w:val="en-US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 торгах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p>
      <w:pPr>
        <w:pStyle w:val="Normal"/>
        <w:rPr>
          <w:sz w:val="24"/>
          <w:szCs w:val="24"/>
        </w:rPr>
      </w:pPr>
    </w:p>
    <w:p>
      <w:pPr>
        <w:pStyle w:val="Normal"/>
        <w:widowControl w:val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rFonts w:ascii="Calibri"/>
          <w:sz w:val="24"/>
          <w:szCs w:val="24"/>
          <w:rtl w:val="0"/>
          <w:lang w:val="ru-RU"/>
        </w:rPr>
        <w:t xml:space="preserve">1.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584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Заречье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-2"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1441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Недвижимое имущество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семенного склада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2458,7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63:25:06060022:55;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фуражного склада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450,2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63:25:0606002:45;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плотницкого цеха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90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63:25:0606002:48;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ЗАВ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-40,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88,1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63:25:0606002:36;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строительных материалов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556,8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63:25:0601011:75;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зерносклада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3996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63:25:0601011:68;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автозаправочной станции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114,2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63:25:0606002:43;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Жилой дом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трехкомнатная квартира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76,6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63:25:0602003:969;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Здание зерносклада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871,6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63:25:0000000:1473;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Здание продовольственного склада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76,7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63:25:0606002:61;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Здание зерносклада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1222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63:25:0000000:1424;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Гидротехническое сооружение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Пруд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Новый байкал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" 6000000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63:25:0000000:1958;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63:25:0601016:0020,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3805,34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63:25:0601016:0016,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633,59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63:25:0601016:0017,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169,87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63:25:0601016:0027,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196,51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63:25:0601011:0028,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692,23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63:25:0601011:0030,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4372,01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 для общественно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деловых целей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63:25:0604002:0013,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4953,52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 для ведения личного подсобного хозяйства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63:25:0602003:11,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403,1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63:25:0606002:0010,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1494,6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63:25:0606002:0011,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169,5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63:25:0601020:0006,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1637,6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Самоходная техника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2326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2337AA63, 2002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-701,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2365AA63,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3266CA63,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3267CA63,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3268CA63,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3269CA63,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3270CA63,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3271CA63,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3272CA63,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3273CA63,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3274CA63,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СК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9266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СК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9267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СК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9268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СК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9269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3275CA63,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3659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ХТ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3-150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-09,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4275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ХТ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3-150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-09,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4276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Трактор колесный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BUHLER VERSATILE 2375,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4286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Трактор колесный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BUHLER VERSATILE 2375,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4287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-700,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7217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-700,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7221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-700,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7239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-700,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7240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БЕЛАРУС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7454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БЕЛАРУС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-1221,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7480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БЕЛАРУС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-1221,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7484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гусеничный ДТ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-75,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8332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-703,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9212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-700,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9222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-30,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9263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-82.1,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9264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-82.1,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9265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9291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9293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9294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Автотехника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Прицеп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9674,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оранжевый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№АН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295263, 1989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Прицеп 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496,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хаки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№АН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196963, 1990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Прицеп СЗАП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8551,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№АН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295363, 1991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ВАЗ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-21140, VIN XTA21140074306946,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средний серо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зеленый металлик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163, 2006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ВАЗ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-2121, VIN XTA212100N0906846,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красный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700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163, 1991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Шевроле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Нива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VIN X9L21230070197438,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черно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синий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828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163, 2007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5201,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голубой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3307, XTH330700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1502642,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защитный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650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63, 1993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5312, VIN XTH531200H1129403,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голубой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659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КУ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Шевроле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Нива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VIN X9L21230070170110,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светло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серебристый металлик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908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163, 2007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Шевроле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Нива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VIN X9L212300B0354393,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темно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коричневый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802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Шевроле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Нива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VIN X9L212300B0353825,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светло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серебристый металлик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Lada priora 217130, VIN XTA21713090000724,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белый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858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163, 2009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5201, VIN XTH520100H0983036,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голубой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601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21214, VIN XTA21214031719849,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ярко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белый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902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163, 2003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3307, VIN XTH330700P1476164,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хаки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616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63, 1993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Волгарь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защитный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63, 1979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3507, VIN XTH531400I1219980,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синий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683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212140, VIN XTA21214081892981,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темно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зеленый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853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163, 2008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21310, VIN XTA21310050063506,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серебристо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желтый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855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2705, VIN X9627050050091683,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619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КАМАЗ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5410, VIN XTC541000K0205720,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защитный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601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КАМАЗ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55102, VIN XTC0605320K034152,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желтый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602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КАМАЗ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5320,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красный №Х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КАМАЗ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55102,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светло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дымчатый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687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УУ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63, 1991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Оборудование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Комплекс газогенераторный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ГТГ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-450),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Миниэлектростанция МЭС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-100, 2006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Транспортёр ТСН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-3,0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полнокомплектный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Пневмосортировальная машина ПСМ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-25, 2005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Машина зерносортировальная  МЗС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-20, 2005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Жатка валковая ЖВП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-9,1, 2005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Дискатор БДМ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Шлейф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каток ШКС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-6, 2006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Доильная установка УДМ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-100, 2006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Транспортёр ТСН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-3,0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полнокомплектный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), 2007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Доильная установка УДС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2007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Доильная установка АДМН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-200, 2007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Опрыскиватель «Микосан»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Машина для внесения минеральных удобрений в почву МВУ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-5, 2004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Плуг лемешный ПЛН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-8-35,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Сеялка СЗ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-3,6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 без катков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2005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Дискатор БДМ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ПШК со шлейф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катком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2008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Измельчитель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смеситель раздатчик кормов «ИСРК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2003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Комбинированный культиватор глубокой вертикальной обработки почвы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Salford DRD 9800-16,6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’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(9813),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Универсальная комбинированная машина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Flexi-Coil ST820X40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’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(12.2v),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Сеялка точного высева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Sfoggia SIGMA-2000 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70, 2010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Сеялка точного высева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Sfoggia SIGMA-2000 12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70, 2010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Культиватор пропашной КМО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-8,4, 2010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Культиватор пропашной КМО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-5,6, 2010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Измельчитель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смеситель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раздатчик кормов ИСКР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-12, 2010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Танк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охладитель молока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2000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Танк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охладитель молока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4000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Погрузчик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экскаватор ПЭ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бульдозерный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грейфер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Поголовье КРС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Корова дойная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возраст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лет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(346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.).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17.04.2017 8:00:00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31.05.2017 17:00:00</w:t>
            </w:r>
          </w:p>
        </w:tc>
      </w:tr>
    </w:tbl>
    <w:p>
      <w:pPr>
        <w:pStyle w:val="Normal"/>
        <w:widowControl w:val="0"/>
        <w:spacing w:line="240" w:lineRule="auto"/>
        <w:rPr>
          <w:sz w:val="24"/>
          <w:szCs w:val="24"/>
        </w:rPr>
      </w:pPr>
    </w:p>
    <w:p>
      <w:pPr>
        <w:pStyle w:val="Normal"/>
        <w:rPr>
          <w:sz w:val="24"/>
          <w:szCs w:val="24"/>
        </w:rPr>
      </w:pPr>
      <w:r>
        <w:rPr>
          <w:rFonts w:ascii="Calibri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</w:p>
    <w:p>
      <w:pPr>
        <w:pStyle w:val="Normal"/>
        <w:widowControl w:val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rFonts w:ascii="Calibri"/>
          <w:sz w:val="24"/>
          <w:szCs w:val="24"/>
          <w:rtl w:val="0"/>
          <w:lang w:val="ru-RU"/>
        </w:rPr>
        <w:t xml:space="preserve">1.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190"/>
        <w:gridCol w:w="3190"/>
        <w:gridCol w:w="3191"/>
      </w:tblGrid>
      <w:tr>
        <w:tblPrEx>
          <w:shd w:val="clear" w:color="auto" w:fill="auto"/>
        </w:tblPrEx>
        <w:trPr>
          <w:trHeight w:val="247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auto"/>
        </w:tblPrEx>
        <w:trPr>
          <w:trHeight w:val="584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Лоуква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31.05.2017 11:44:29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Отклонена</w:t>
            </w:r>
          </w:p>
        </w:tc>
      </w:tr>
    </w:tbl>
    <w:p>
      <w:pPr>
        <w:pStyle w:val="Normal"/>
        <w:widowControl w:val="0"/>
        <w:spacing w:line="240" w:lineRule="auto"/>
        <w:rPr>
          <w:sz w:val="24"/>
          <w:szCs w:val="24"/>
        </w:rPr>
      </w:pPr>
    </w:p>
    <w:p>
      <w:pPr>
        <w:pStyle w:val="Normal"/>
        <w:rPr>
          <w:sz w:val="24"/>
          <w:szCs w:val="24"/>
        </w:rPr>
      </w:pPr>
      <w:r>
        <w:rPr>
          <w:rFonts w:ascii="Calibri" w:cs="Arial Unicode MS" w:hAnsi="Arial Unicode MS" w:eastAsia="Arial Unicode MS"/>
          <w:sz w:val="24"/>
          <w:szCs w:val="24"/>
          <w:rtl w:val="0"/>
          <w:lang w:val="ru-RU"/>
        </w:rPr>
        <w:t xml:space="preserve">                                                                                                                  </w:t>
      </w:r>
    </w:p>
    <w:p>
      <w:pPr>
        <w:pStyle w:val="Normal"/>
      </w:pPr>
      <w:r>
        <w:rPr>
          <w:sz w:val="24"/>
          <w:szCs w:val="24"/>
        </w:rPr>
        <w:br w:type="textWrapping"/>
      </w:r>
      <w:r>
        <w:rPr>
          <w:sz w:val="24"/>
          <w:szCs w:val="24"/>
        </w:rPr>
        <w:br w:type="page"/>
      </w:r>
    </w:p>
    <w:p>
      <w:pPr>
        <w:pStyle w:val="Normal"/>
      </w:pPr>
      <w:r>
        <w:rPr>
          <w:sz w:val="24"/>
          <w:szCs w:val="24"/>
        </w:rPr>
        <w:br w:type="page"/>
      </w:r>
    </w:p>
    <w:p>
      <w:pPr>
        <w:pStyle w:val="Normal"/>
      </w:pPr>
    </w:p>
    <w:sectPr>
      <w:headerReference w:type="default" r:id="rId5"/>
      <w:footerReference w:type="default" r:id="rId6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">
    <w:multiLevelType w:val="multilevel"/>
    <w:styleLink w:val="List 0"/>
    <w:lvl w:ilvl="0">
      <w:start w:val="2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  <w:style w:type="character" w:styleId="Hyperlink.0">
    <w:name w:val="Hyperlink.0"/>
    <w:basedOn w:val="Hyperlink"/>
    <w:next w:val="Hyperlink.0"/>
    <w:rPr>
      <w:u w:val="singl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yperlink" Target="mailto:avangardsar@mail.ru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