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866EA" w14:textId="70C1AA9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C2B6E">
        <w:rPr>
          <w:b/>
          <w:sz w:val="24"/>
          <w:szCs w:val="24"/>
        </w:rPr>
        <w:t>АО0003368</w:t>
      </w:r>
      <w:r w:rsidRPr="00BE0A9B">
        <w:rPr>
          <w:b/>
          <w:sz w:val="24"/>
          <w:szCs w:val="24"/>
        </w:rPr>
        <w:t>.</w:t>
      </w:r>
    </w:p>
    <w:p w14:paraId="22F10BBB" w14:textId="3E557DA3" w:rsidR="009B22E7" w:rsidRPr="00BE0A9B" w:rsidRDefault="001C2B6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27.02.2026</w:t>
      </w:r>
    </w:p>
    <w:p w14:paraId="145BCDEB" w14:textId="0B3FEBE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2B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2B6E">
        <w:rPr>
          <w:b/>
          <w:sz w:val="24"/>
          <w:szCs w:val="24"/>
        </w:rPr>
        <w:t>АО0003368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122C7D9" w14:textId="77777777" w:rsidTr="000E46A0">
        <w:tc>
          <w:tcPr>
            <w:tcW w:w="2376" w:type="dxa"/>
          </w:tcPr>
          <w:p w14:paraId="20F760B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4592E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56DD255" w14:textId="77777777" w:rsidTr="000E46A0">
        <w:tc>
          <w:tcPr>
            <w:tcW w:w="2376" w:type="dxa"/>
          </w:tcPr>
          <w:p w14:paraId="2E598E5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B5CC5D" w14:textId="0E4E9A24" w:rsidR="00EB4646" w:rsidRPr="00BE0A9B" w:rsidRDefault="001C2B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31D691" w14:textId="77777777" w:rsidTr="000E46A0">
        <w:tc>
          <w:tcPr>
            <w:tcW w:w="2376" w:type="dxa"/>
          </w:tcPr>
          <w:p w14:paraId="012ACE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23004B7" w14:textId="787BFDA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2B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2B6E">
              <w:rPr>
                <w:sz w:val="24"/>
                <w:szCs w:val="24"/>
              </w:rPr>
              <w:t>Шарлапов Константин Игоревич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0C354FD" w14:textId="77777777" w:rsidTr="000E46A0">
        <w:tc>
          <w:tcPr>
            <w:tcW w:w="2376" w:type="dxa"/>
          </w:tcPr>
          <w:p w14:paraId="7E0168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7061E41" w14:textId="051BA3D2" w:rsidR="00EB4646" w:rsidRPr="00BE0A9B" w:rsidRDefault="001C2B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В связи с отсутствием на ЭТП технической возможности указания в строке «начальная цена»  начальной цены продажи имущества с копейками, уведомляем участников настоящих торгов, что надлежащей начальной ценой продажи имущества является 881 911,80 руб., в связи с чем  финансовым управляющим была указана на ЭТП начальная цена с округлением в большую сторону, а именно 881 912 руб. Надлежащая начальная цена в размере 881 911,80 руб. была указана финансовым управляющим также в сообщении, опубликованном на ЕФРСБ  №21154848 от 15.01.2026. Задаток в размере 20% вносится заявителем (участником торгов) от начальной цены продажи 881 911,80 руб.Транспортное средство находится в залоге у ПАО Банк "ВТБ"</w:t>
            </w:r>
          </w:p>
        </w:tc>
      </w:tr>
      <w:tr w:rsidR="00EB4646" w:rsidRPr="00BE0A9B" w14:paraId="55A4215F" w14:textId="77777777" w:rsidTr="000E46A0">
        <w:tc>
          <w:tcPr>
            <w:tcW w:w="2376" w:type="dxa"/>
          </w:tcPr>
          <w:p w14:paraId="40A062A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3F553FE" w14:textId="106859E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2B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2B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57352A" w14:textId="77777777" w:rsidTr="000E46A0">
        <w:tc>
          <w:tcPr>
            <w:tcW w:w="2376" w:type="dxa"/>
          </w:tcPr>
          <w:p w14:paraId="14A11B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39B27E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B682599" w14:textId="77777777" w:rsidTr="000E46A0">
        <w:trPr>
          <w:trHeight w:val="690"/>
        </w:trPr>
        <w:tc>
          <w:tcPr>
            <w:tcW w:w="2376" w:type="dxa"/>
          </w:tcPr>
          <w:p w14:paraId="169F81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035CF8E" w14:textId="379A0449" w:rsidR="004C520C" w:rsidRPr="00BE0A9B" w:rsidRDefault="001C2B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7DB222B" w14:textId="77777777" w:rsidTr="000E46A0">
        <w:trPr>
          <w:trHeight w:val="135"/>
        </w:trPr>
        <w:tc>
          <w:tcPr>
            <w:tcW w:w="2376" w:type="dxa"/>
          </w:tcPr>
          <w:p w14:paraId="55771C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7DD82D" w14:textId="2AA33418" w:rsidR="004C520C" w:rsidRPr="00BE0A9B" w:rsidRDefault="001C2B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1353D33" w14:textId="77777777" w:rsidTr="000E46A0">
        <w:trPr>
          <w:trHeight w:val="150"/>
        </w:trPr>
        <w:tc>
          <w:tcPr>
            <w:tcW w:w="2376" w:type="dxa"/>
          </w:tcPr>
          <w:p w14:paraId="0CBAB4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19AF851" w14:textId="521252D0" w:rsidR="004C520C" w:rsidRPr="00BE0A9B" w:rsidRDefault="001C2B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9C2C201" w14:textId="77777777" w:rsidTr="000E46A0">
        <w:trPr>
          <w:trHeight w:val="119"/>
        </w:trPr>
        <w:tc>
          <w:tcPr>
            <w:tcW w:w="2376" w:type="dxa"/>
          </w:tcPr>
          <w:p w14:paraId="5279BE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38BEAFD" w14:textId="23FFC417" w:rsidR="004C520C" w:rsidRPr="00BE0A9B" w:rsidRDefault="001C2B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9D16E36" w14:textId="77777777" w:rsidTr="000E46A0">
        <w:trPr>
          <w:trHeight w:val="135"/>
        </w:trPr>
        <w:tc>
          <w:tcPr>
            <w:tcW w:w="2376" w:type="dxa"/>
          </w:tcPr>
          <w:p w14:paraId="4F996E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C3FE217" w14:textId="2612679F" w:rsidR="004C520C" w:rsidRPr="00BE0A9B" w:rsidRDefault="001C2B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27DF00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46CF66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B6E" w14:paraId="4397A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00A12" w14:textId="1FE54190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2F247C" w14:textId="5B564653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C2B6E" w14:paraId="40BFF9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DFA9E" w14:textId="3910FA12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F45079" w14:textId="17D4CA6D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336D0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E0F7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B6E" w14:paraId="413AD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11E23" w14:textId="14750B9B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FE060D" w14:textId="7B72D360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1C2B6E" w14:paraId="09B063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39D70" w14:textId="694AE6CA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7DB78A7" w14:textId="7F241038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1C2B6E" w14:paraId="34736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7091C" w14:textId="7984B709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0555390" w14:textId="258F2869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1C2B6E" w14:paraId="14D04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76F83" w14:textId="736EC46F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8BDCF8E" w14:textId="000E0590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6970B894" w14:textId="4BDB4A6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65F0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B6E" w14:paraId="5990DB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69D0F" w14:textId="54CCD497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8A4139A" w14:textId="13B1CDC1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C2B6E" w14:paraId="433B2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10868" w14:textId="510475B4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0BC4F4E" w14:textId="272F2CBF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А45-39322/2024</w:t>
            </w:r>
          </w:p>
        </w:tc>
      </w:tr>
      <w:tr w:rsidR="001C2B6E" w14:paraId="7CFB6E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ED1D9" w14:textId="332453DB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C456333" w14:textId="57D467BD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Шарлапова Константина Игоревича, утвержденное ПАО Банк "ВТБ"</w:t>
            </w:r>
          </w:p>
        </w:tc>
      </w:tr>
    </w:tbl>
    <w:p w14:paraId="75B8728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0E8C8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B6E" w14:paraId="32A80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E713D" w14:textId="6D56FDA7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B1AEAA1" w14:textId="345FE42D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C2B6E" w14:paraId="1369D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C7F1B" w14:textId="3D4DD738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851B01" w14:textId="5DC17481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Шарлапов Константин Игоревич</w:t>
            </w:r>
          </w:p>
        </w:tc>
      </w:tr>
      <w:tr w:rsidR="001C2B6E" w14:paraId="011945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83C6C" w14:textId="6E465A61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62D886" w14:textId="619F50C1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542605282890</w:t>
            </w:r>
          </w:p>
        </w:tc>
      </w:tr>
      <w:tr w:rsidR="001C2B6E" w14:paraId="4785A6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0E6C3" w14:textId="1C062FAE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EF1A64C" w14:textId="4E8CEA27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</w:t>
            </w:r>
          </w:p>
        </w:tc>
      </w:tr>
    </w:tbl>
    <w:p w14:paraId="09319E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932E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B6E" w14:paraId="368C62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6A116" w14:textId="6439CDBB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0EA993" w14:textId="0F35E4F2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C2B6E" w14:paraId="11414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859A5" w14:textId="18967267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83E050" w14:textId="219CCCD1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1C2B6E" w14:paraId="6DAEC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53C43" w14:textId="5EAF895F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C5A098" w14:textId="176A2A8C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C63B4C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1C40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F394869" w14:textId="77777777" w:rsidR="001C2B6E" w:rsidRDefault="001C2B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6E267F2" w14:textId="77777777" w:rsidR="001C2B6E" w:rsidRDefault="001C2B6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B6E" w14:paraId="59830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D3189" w14:textId="449E03AD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323E0C" w14:textId="4267D074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X3PRO, 2023 года выпуска, VIN LLV2C3B20P0200578</w:t>
            </w:r>
          </w:p>
        </w:tc>
      </w:tr>
      <w:tr w:rsidR="001C2B6E" w14:paraId="23FA6E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186D6" w14:textId="7CFFDB96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8E8E6B" w14:textId="5F31AF33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Заявитель 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</w:t>
            </w:r>
          </w:p>
        </w:tc>
      </w:tr>
      <w:tr w:rsidR="001C2B6E" w14:paraId="6A0D4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D8227" w14:textId="7E97FE3A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56F54C" w14:textId="101B138B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X3PRO, 2023 года выпуска, VIN LLV2C3B20P0200578, находящееся в залоге у ПАО Банк «ВТБ».</w:t>
            </w:r>
          </w:p>
        </w:tc>
      </w:tr>
      <w:tr w:rsidR="001C2B6E" w14:paraId="06F4E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A9F0A" w14:textId="2800F746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E40086" w14:textId="79C97111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881912,00</w:t>
            </w:r>
          </w:p>
        </w:tc>
      </w:tr>
      <w:tr w:rsidR="001C2B6E" w14:paraId="624A6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A2F3A8" w14:textId="481B0A2D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F6A7654" w14:textId="40039482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2B6E" w14:paraId="5BABA0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490DE" w14:textId="506240B4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6267037" w14:textId="64651877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44095,60</w:t>
            </w:r>
          </w:p>
        </w:tc>
      </w:tr>
      <w:tr w:rsidR="001C2B6E" w14:paraId="0ABC2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A1980" w14:textId="645929DB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42140B6" w14:textId="225C7F50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2B6E" w14:paraId="091859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A0D93" w14:textId="4BA7A90C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127A602" w14:textId="518CE1A0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C2B6E" w14:paraId="681C42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D5E64" w14:textId="7A0D202D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5ADEA4" w14:textId="61C7B1BB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задаток: в размере 20 %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Задаток должен быть внесен заявителем в срок, обеспечивающий его поступление на указанный счет до даты окончания приема заявок на участие в торгах  - 20.02.2026 10:00 (время московское).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1C2B6E" w14:paraId="606603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650B7" w14:textId="649850FC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F3508D" w14:textId="5062EDC2" w:rsidR="001C2B6E" w:rsidRDefault="001C2B6E" w:rsidP="001C2B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</w:t>
            </w:r>
          </w:p>
        </w:tc>
      </w:tr>
    </w:tbl>
    <w:p w14:paraId="6EE5CC92" w14:textId="7E481B4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C2B6E">
        <w:rPr>
          <w:sz w:val="24"/>
          <w:szCs w:val="24"/>
        </w:rPr>
        <w:t>Заявок на данный лот нет.</w:t>
      </w:r>
    </w:p>
    <w:p w14:paraId="00E5EB6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F84E40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82D967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7F182F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73952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30611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408776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3D9AD6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0DDC2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68134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5CE60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94DB4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50559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950A7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6363BC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99F30A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B1B6D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64BB0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0C8E8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6960B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548FF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C77D2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BE06B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B78CA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3FED5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257CA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CF3FE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7646E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2F084F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02A98E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D37C7B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FF527A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AFFBEC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047F6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3C564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6A89A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D347D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1C339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98421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CF7C4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833C6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553CD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0965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28665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8FDBA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8DF1E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2A54B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A50C2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74E3D7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F98D5E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5529FF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DCF7E4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C2B4DF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459F79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7BF1A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C2B6E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8AE9"/>
  <w15:docId w15:val="{8E1EEE0F-88F7-41CF-9BC8-F37543E8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2026-02-27T02:02:00Z</dcterms:created>
  <dcterms:modified xsi:type="dcterms:W3CDTF">2026-02-27T02:02:00Z</dcterms:modified>
</cp:coreProperties>
</file>