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B7394" w14:textId="5FC5F2B0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496D48">
        <w:rPr>
          <w:b/>
          <w:sz w:val="24"/>
          <w:szCs w:val="24"/>
        </w:rPr>
        <w:t>3368</w:t>
      </w:r>
      <w:r w:rsidR="00424B57">
        <w:rPr>
          <w:b/>
          <w:sz w:val="24"/>
          <w:szCs w:val="24"/>
        </w:rPr>
        <w:t>.</w:t>
      </w:r>
    </w:p>
    <w:p w14:paraId="2F0DC82A" w14:textId="561ADE10" w:rsidR="00320475" w:rsidRPr="00320475" w:rsidRDefault="00496D4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24.02.2026</w:t>
      </w:r>
    </w:p>
    <w:p w14:paraId="3EC4AD1A" w14:textId="08D3041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96D48">
        <w:rPr>
          <w:sz w:val="24"/>
          <w:szCs w:val="24"/>
        </w:rPr>
        <w:t>Альбре Юлия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96D48">
        <w:rPr>
          <w:sz w:val="24"/>
          <w:szCs w:val="24"/>
        </w:rPr>
        <w:t>открытый аукцион</w:t>
      </w:r>
    </w:p>
    <w:p w14:paraId="1A31A0FB" w14:textId="47FC32D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96D48">
        <w:rPr>
          <w:sz w:val="24"/>
          <w:szCs w:val="24"/>
        </w:rPr>
        <w:t>АО0003368</w:t>
      </w:r>
    </w:p>
    <w:p w14:paraId="7CF96B30" w14:textId="44D9F930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96D4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96D48">
        <w:rPr>
          <w:sz w:val="24"/>
          <w:szCs w:val="24"/>
        </w:rPr>
        <w:t>Шарлапов Константин Игоревич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791FE83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6DD94A0" w14:textId="21FD5F3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96D4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96D48">
        <w:rPr>
          <w:sz w:val="24"/>
          <w:szCs w:val="24"/>
        </w:rPr>
        <w:t>АО0003368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3"/>
        <w:gridCol w:w="7819"/>
      </w:tblGrid>
      <w:tr w:rsidR="002B1D27" w:rsidRPr="00334D8D" w14:paraId="19069992" w14:textId="77777777" w:rsidTr="00E3311F">
        <w:tc>
          <w:tcPr>
            <w:tcW w:w="3510" w:type="dxa"/>
          </w:tcPr>
          <w:p w14:paraId="7D9B77F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05647A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B9DBFD4" w14:textId="77777777" w:rsidTr="00E3311F">
        <w:tc>
          <w:tcPr>
            <w:tcW w:w="3510" w:type="dxa"/>
          </w:tcPr>
          <w:p w14:paraId="2D3E44B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8DEEFAE" w14:textId="7F7CBEB0" w:rsidR="002B1D27" w:rsidRPr="00334D8D" w:rsidRDefault="00496D4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B1E333F" w14:textId="77777777" w:rsidTr="00E3311F">
        <w:tc>
          <w:tcPr>
            <w:tcW w:w="3510" w:type="dxa"/>
          </w:tcPr>
          <w:p w14:paraId="5DD4E4C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B59B269" w14:textId="79396D3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96D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96D48">
              <w:rPr>
                <w:sz w:val="24"/>
                <w:szCs w:val="24"/>
              </w:rPr>
              <w:t>Шарлапов Константин Игоревич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BC8190D" w14:textId="77777777" w:rsidTr="00E3311F">
        <w:tc>
          <w:tcPr>
            <w:tcW w:w="3510" w:type="dxa"/>
          </w:tcPr>
          <w:p w14:paraId="60A0CE3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4138453" w14:textId="5EDA8066" w:rsidR="002B1D27" w:rsidRPr="00224412" w:rsidRDefault="00496D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В связи с отсутствием на ЭТП технической возможности указания в строке «начальная цена»  начальной цены продажи имущества с копейками, уведомляем участников настоящих торгов, что надлежащей начальной ценой продажи имущества является 881 911,80 руб., в связи с чем  финансовым управляющим была указана на ЭТП начальная цена с округлением в большую сторону, а именно 881 912 руб. Надлежащая начальная цена в размере 881 911,80 руб. была указана финансовым управляющим также в сообщении, опубликованном на ЕФРСБ  №21154848 от 15.01.2026. Задаток в размере 20% вносится заявителем (участником торгов) от начальной цены продажи 881 911,80 руб.Транспортное средство находится в залоге у ПАО Банк "ВТБ"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7E86D98" w14:textId="77777777" w:rsidTr="00E3311F">
        <w:tc>
          <w:tcPr>
            <w:tcW w:w="3510" w:type="dxa"/>
          </w:tcPr>
          <w:p w14:paraId="5675EAB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4B9D336" w14:textId="6FAC6CE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96D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96D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ABF69E7" w14:textId="77777777" w:rsidTr="00E3311F">
        <w:tc>
          <w:tcPr>
            <w:tcW w:w="3510" w:type="dxa"/>
          </w:tcPr>
          <w:p w14:paraId="5AC15C2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6F90847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BD4A379" w14:textId="77777777" w:rsidTr="00E3311F">
        <w:trPr>
          <w:trHeight w:val="690"/>
        </w:trPr>
        <w:tc>
          <w:tcPr>
            <w:tcW w:w="3510" w:type="dxa"/>
          </w:tcPr>
          <w:p w14:paraId="7C4EA22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FAF86D6" w14:textId="54F697F2" w:rsidR="002B1D27" w:rsidRPr="00224412" w:rsidRDefault="00496D4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16.01.2026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4CBF682A" w14:textId="77777777" w:rsidTr="00E3311F">
        <w:trPr>
          <w:trHeight w:val="135"/>
        </w:trPr>
        <w:tc>
          <w:tcPr>
            <w:tcW w:w="3510" w:type="dxa"/>
          </w:tcPr>
          <w:p w14:paraId="679029C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0A09D4D" w14:textId="133009C4" w:rsidR="002B1D27" w:rsidRPr="00224412" w:rsidRDefault="00496D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20.02.2026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05E16F18" w14:textId="77777777" w:rsidTr="00E3311F">
        <w:trPr>
          <w:trHeight w:val="150"/>
        </w:trPr>
        <w:tc>
          <w:tcPr>
            <w:tcW w:w="3510" w:type="dxa"/>
          </w:tcPr>
          <w:p w14:paraId="660C014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598E6F6" w14:textId="34F3586E" w:rsidR="002B1D27" w:rsidRPr="00224412" w:rsidRDefault="00496D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15.01.2026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883F2C4" w14:textId="77777777" w:rsidTr="00E3311F">
        <w:trPr>
          <w:trHeight w:val="119"/>
        </w:trPr>
        <w:tc>
          <w:tcPr>
            <w:tcW w:w="3510" w:type="dxa"/>
          </w:tcPr>
          <w:p w14:paraId="346FABC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B1DFD1C" w14:textId="76943E96" w:rsidR="002B1D27" w:rsidRPr="00224412" w:rsidRDefault="00496D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15.01.2026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AB2F693" w14:textId="77777777" w:rsidTr="00E3311F">
        <w:trPr>
          <w:trHeight w:val="135"/>
        </w:trPr>
        <w:tc>
          <w:tcPr>
            <w:tcW w:w="3510" w:type="dxa"/>
          </w:tcPr>
          <w:p w14:paraId="490509A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14FBA82" w14:textId="3031FD66" w:rsidR="002B1D27" w:rsidRPr="00334D8D" w:rsidRDefault="00496D4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15.01.2026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EAA4E1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682259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D48" w14:paraId="5694F5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55C9FD" w14:textId="2D1FAA75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432A947" w14:textId="1922B745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496D48" w14:paraId="613AF0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A431B2" w14:textId="32DB10DD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51351EE" w14:textId="63DD8265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79E8E0E7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608F00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D48" w14:paraId="2E35B0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E146CC" w14:textId="68BACD07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165ECAF" w14:textId="7FB28824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496D48" w14:paraId="681E55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C57C55" w14:textId="61586B12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F3FA80A" w14:textId="7F1DD944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496D48" w14:paraId="075BEA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BC8594" w14:textId="1810701A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15D6797" w14:textId="37250036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"ЭКСПЕРТ"</w:t>
            </w:r>
          </w:p>
        </w:tc>
      </w:tr>
      <w:tr w:rsidR="00496D48" w14:paraId="360494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342793" w14:textId="49A951C3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7DF2113" w14:textId="2185F0DC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16296</w:t>
            </w:r>
          </w:p>
        </w:tc>
      </w:tr>
    </w:tbl>
    <w:p w14:paraId="4FED555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EEF12B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D48" w14:paraId="530253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7AD944" w14:textId="3D04AC38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EEDC745" w14:textId="4055B02A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496D48" w14:paraId="60C828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39AB70" w14:textId="774FA367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E72AF9F" w14:textId="3254189F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А45-39322/2024</w:t>
            </w:r>
          </w:p>
        </w:tc>
      </w:tr>
      <w:tr w:rsidR="00496D48" w14:paraId="04188D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CB4F00" w14:textId="453C9610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7A29AC8" w14:textId="5F414BAD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условия проведения торгов по реализации предмета залога Шарлапова Константина Игоревича, утвержденное ПАО Банк "ВТБ"</w:t>
            </w:r>
          </w:p>
        </w:tc>
      </w:tr>
    </w:tbl>
    <w:p w14:paraId="14ADCDD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ABECFB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D48" w14:paraId="61F9AE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9E2173" w14:textId="710CA8AD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F7621C1" w14:textId="38482897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96D48" w14:paraId="0EE104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B95ED8" w14:textId="0DAFFBA6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C7851A5" w14:textId="4349F20F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Шарлапов Константин Игоревич</w:t>
            </w:r>
          </w:p>
        </w:tc>
      </w:tr>
      <w:tr w:rsidR="00496D48" w14:paraId="05BCE8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6C0460" w14:textId="3355BA17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FF0D8DF" w14:textId="06D8150D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542605282890</w:t>
            </w:r>
          </w:p>
        </w:tc>
      </w:tr>
      <w:tr w:rsidR="00496D48" w14:paraId="329DF6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3D1D1A" w14:textId="7AD0D354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292539A" w14:textId="62B94956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Имущества.</w:t>
            </w:r>
          </w:p>
        </w:tc>
      </w:tr>
    </w:tbl>
    <w:p w14:paraId="353400D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712068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D48" w14:paraId="491BB2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660420" w14:textId="0914838A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FB90C5B" w14:textId="5C35D302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496D48" w14:paraId="7A1DC0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9D0371" w14:textId="7306F4C9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099DF72" w14:textId="17ECDC41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89231734943</w:t>
            </w:r>
          </w:p>
        </w:tc>
      </w:tr>
      <w:tr w:rsidR="00496D48" w14:paraId="3DC6A7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662F8B" w14:textId="6CE9B0F0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53AD9EA" w14:textId="74CA6BFF" w:rsidR="00496D48" w:rsidRDefault="00496D48" w:rsidP="00496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79909C7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BCF690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5253D46" w14:textId="77777777" w:rsidR="00496D48" w:rsidRDefault="00496D4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D48" w14:paraId="312525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EE0599" w14:textId="52955E14" w:rsidR="00496D48" w:rsidRDefault="00496D48" w:rsidP="00496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D5997E6" w14:textId="67A3217B" w:rsidR="00496D48" w:rsidRDefault="00496D48" w:rsidP="00496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LIVAN X3PRO, 2023 года выпуска, VIN LLV2C3B20P0200578</w:t>
            </w:r>
          </w:p>
        </w:tc>
      </w:tr>
      <w:tr w:rsidR="00496D48" w14:paraId="70833E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13DCA5" w14:textId="4746F7D6" w:rsidR="00496D48" w:rsidRDefault="00496D48" w:rsidP="00496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A04AD91" w14:textId="5B8CE988" w:rsidR="00496D48" w:rsidRDefault="00496D48" w:rsidP="00496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юридические и физические лица, зарегистрированные в соответствии с действующим законодательством на электронной площадке Оператора и признанные участниками торгов. Участник торгов действует лично или через представителя по доверенности. Заявка на участие в торгах составляется в произвольной форме на русском языке и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Заявитель 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площадки, в форме электронного сообщения, подписанного квалифицированной электронной подписью заявителя.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рассматривается.</w:t>
            </w:r>
          </w:p>
        </w:tc>
      </w:tr>
      <w:tr w:rsidR="00496D48" w14:paraId="12EA7F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0003D7" w14:textId="089EAD07" w:rsidR="00496D48" w:rsidRDefault="00496D48" w:rsidP="00496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9A03A53" w14:textId="47E7F453" w:rsidR="00496D48" w:rsidRDefault="00496D48" w:rsidP="00496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LIVAN X3PRO, 2023 года выпуска, VIN LLV2C3B20P0200578, находящееся в залоге у ПАО Банк «ВТБ».</w:t>
            </w:r>
          </w:p>
        </w:tc>
      </w:tr>
      <w:tr w:rsidR="00496D48" w14:paraId="172501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303376" w14:textId="4A60A8AE" w:rsidR="00496D48" w:rsidRDefault="00496D48" w:rsidP="00496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9331121" w14:textId="2894FFE7" w:rsidR="00496D48" w:rsidRDefault="00496D48" w:rsidP="00496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881912,00</w:t>
            </w:r>
          </w:p>
        </w:tc>
      </w:tr>
      <w:tr w:rsidR="00496D48" w14:paraId="4565F0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C95EEA" w14:textId="7933EB75" w:rsidR="00496D48" w:rsidRDefault="00496D48" w:rsidP="00496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54AE5FD" w14:textId="7729FC09" w:rsidR="00496D48" w:rsidRDefault="00496D48" w:rsidP="00496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96D48" w14:paraId="151424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C779CB" w14:textId="57DCD5F2" w:rsidR="00496D48" w:rsidRDefault="00496D48" w:rsidP="00496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9985C27" w14:textId="20B6CB2D" w:rsidR="00496D48" w:rsidRDefault="00496D48" w:rsidP="00496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44095,60</w:t>
            </w:r>
          </w:p>
        </w:tc>
      </w:tr>
      <w:tr w:rsidR="00496D48" w14:paraId="5FB3B2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C17989" w14:textId="4E089B3A" w:rsidR="00496D48" w:rsidRDefault="00496D48" w:rsidP="00496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9605542" w14:textId="1F9D3206" w:rsidR="00496D48" w:rsidRDefault="00496D48" w:rsidP="00496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96D48" w14:paraId="2504A3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DA4754" w14:textId="3B37D2A4" w:rsidR="00496D48" w:rsidRDefault="00496D48" w:rsidP="00496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FEF28FF" w14:textId="6C94DE41" w:rsidR="00496D48" w:rsidRDefault="00496D48" w:rsidP="00496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96D48" w14:paraId="6C7743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FDFF1C" w14:textId="6798BDDC" w:rsidR="00496D48" w:rsidRDefault="00496D48" w:rsidP="00496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430BAB3" w14:textId="48D1B4BD" w:rsidR="00496D48" w:rsidRDefault="00496D48" w:rsidP="00496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задаток: в размере 20 % начальной цены продажи лота по следующим реквизитам: Получатель: Альбре Юлия Сергеевна. Счет получателя в банке получателя №40817810390049779150. Наименование Банка получателя: Филиал № 5440 Банка ВТБ (публичное акционерное общество) в г. Новосибирске. БИК Банка получателя 045004719. ИНН Банка получателя 7702070139. КПП Банка получателя 540143001 К/С Банка получателя 30101810450040000719. Задаток должен быть внесен заявителем в срок, обеспечивающий его поступление на указанный счет до даты окончания приема заявок на участие в торгах  - 20.02.2026 10:00 (время московское). Суммы задатков возвращаются всем заявителям, за исключением победителя торгов, в течение 5 рабочих дней с даты подведения итогов торгов.</w:t>
            </w:r>
          </w:p>
        </w:tc>
      </w:tr>
      <w:tr w:rsidR="00496D48" w14:paraId="266382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68B42C" w14:textId="69B88A6B" w:rsidR="00496D48" w:rsidRDefault="00496D48" w:rsidP="00496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9D4DE5D" w14:textId="6001F1DA" w:rsidR="00496D48" w:rsidRDefault="00496D48" w:rsidP="00496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Альбре Юлия Сергеевна. Счет получателя в банке получателя №40817810390049779150. Наименование Банка получателя: Филиал № 5440 Банка ВТБ (публичное акционерное общество) в г. Новосибирске. БИК Банка получателя 045004719. ИНН Банка получателя 7702070139. КПП Банка получателя 540143001 К/С Банка получателя 30101810450040000719.</w:t>
            </w:r>
          </w:p>
        </w:tc>
      </w:tr>
    </w:tbl>
    <w:p w14:paraId="1EFC3B3C" w14:textId="0F56EF41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D79278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BEEC28F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96D48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DF0A3"/>
  <w15:docId w15:val="{485E2E87-81CD-49E9-BF2A-02A5C13AD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1106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2026-02-24T13:28:00Z</dcterms:created>
  <dcterms:modified xsi:type="dcterms:W3CDTF">2026-02-24T13:28:00Z</dcterms:modified>
</cp:coreProperties>
</file>