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46" w:rsidRPr="00BE0A9B" w:rsidRDefault="00EB4646" w:rsidP="00EB4646">
      <w:pPr>
        <w:jc w:val="center"/>
        <w:rPr>
          <w:b/>
          <w:sz w:val="24"/>
          <w:szCs w:val="24"/>
        </w:rPr>
      </w:pPr>
      <w:bookmarkStart w:id="0" w:name="_GoBack"/>
      <w:bookmarkEnd w:id="0"/>
      <w:r w:rsidRPr="00BE0A9B">
        <w:rPr>
          <w:b/>
          <w:sz w:val="24"/>
          <w:szCs w:val="24"/>
        </w:rPr>
        <w:t xml:space="preserve">Протокол о результатах проведения открытых торгов по </w:t>
      </w:r>
      <w:r w:rsidR="008867BD" w:rsidRPr="008867BD">
        <w:rPr>
          <w:b/>
          <w:sz w:val="24"/>
          <w:szCs w:val="24"/>
        </w:rPr>
        <w:t>аукциону</w:t>
      </w:r>
      <w:r w:rsidRPr="00BE0A9B">
        <w:rPr>
          <w:b/>
          <w:sz w:val="24"/>
          <w:szCs w:val="24"/>
        </w:rPr>
        <w:t xml:space="preserve"> №</w:t>
      </w:r>
      <w:r w:rsidR="0054224C">
        <w:rPr>
          <w:b/>
          <w:sz w:val="24"/>
          <w:szCs w:val="24"/>
        </w:rPr>
        <w:t xml:space="preserve"> </w:t>
      </w:r>
      <w:bookmarkStart w:id="1" w:name="НомерАукцион"/>
      <w:bookmarkEnd w:id="1"/>
      <w:r w:rsidR="00900417">
        <w:rPr>
          <w:b/>
          <w:sz w:val="24"/>
          <w:szCs w:val="24"/>
        </w:rPr>
        <w:t>AO0004</w:t>
      </w:r>
      <w:r w:rsidRPr="00BE0A9B">
        <w:rPr>
          <w:b/>
          <w:sz w:val="24"/>
          <w:szCs w:val="24"/>
        </w:rPr>
        <w:t>.</w:t>
      </w:r>
    </w:p>
    <w:p w:rsidR="00EB4646" w:rsidRPr="00BE0A9B" w:rsidRDefault="00EB4646" w:rsidP="00EB4646">
      <w:pPr>
        <w:pStyle w:val="a3"/>
        <w:numPr>
          <w:ilvl w:val="0"/>
          <w:numId w:val="1"/>
        </w:numPr>
        <w:rPr>
          <w:sz w:val="24"/>
          <w:szCs w:val="24"/>
        </w:rPr>
      </w:pPr>
      <w:r w:rsidRPr="00BE0A9B">
        <w:rPr>
          <w:b/>
          <w:sz w:val="24"/>
          <w:szCs w:val="24"/>
        </w:rPr>
        <w:t>Информация о/об</w:t>
      </w:r>
      <w:r w:rsidR="008749DF" w:rsidRPr="00BE0A9B">
        <w:rPr>
          <w:b/>
          <w:sz w:val="24"/>
          <w:szCs w:val="24"/>
        </w:rPr>
        <w:t xml:space="preserve"> </w:t>
      </w:r>
      <w:bookmarkStart w:id="2" w:name="ВидАукцион_ПП"/>
      <w:bookmarkEnd w:id="2"/>
      <w:r w:rsidR="00900417">
        <w:rPr>
          <w:b/>
          <w:sz w:val="24"/>
          <w:szCs w:val="24"/>
        </w:rPr>
        <w:t>открытом аукционе</w:t>
      </w:r>
      <w:r w:rsidR="002302D6" w:rsidRPr="00900417">
        <w:rPr>
          <w:b/>
          <w:sz w:val="24"/>
          <w:szCs w:val="24"/>
        </w:rPr>
        <w:t xml:space="preserve"> </w:t>
      </w:r>
      <w:r w:rsidRPr="00BE0A9B">
        <w:rPr>
          <w:b/>
          <w:sz w:val="24"/>
          <w:szCs w:val="24"/>
        </w:rPr>
        <w:t xml:space="preserve"> №</w:t>
      </w:r>
      <w:r w:rsidR="0054224C">
        <w:rPr>
          <w:b/>
          <w:sz w:val="24"/>
          <w:szCs w:val="24"/>
        </w:rPr>
        <w:t xml:space="preserve"> </w:t>
      </w:r>
      <w:bookmarkStart w:id="3" w:name="НомерАукцион_1"/>
      <w:bookmarkEnd w:id="3"/>
      <w:r w:rsidR="00900417">
        <w:rPr>
          <w:b/>
          <w:sz w:val="24"/>
          <w:szCs w:val="24"/>
        </w:rPr>
        <w:t>AO0004</w:t>
      </w:r>
      <w:r w:rsidRPr="00BE0A9B">
        <w:rPr>
          <w:b/>
          <w:sz w:val="24"/>
          <w:szCs w:val="24"/>
        </w:rPr>
        <w:t>.</w:t>
      </w:r>
    </w:p>
    <w:tbl>
      <w:tblPr>
        <w:tblStyle w:val="a5"/>
        <w:tblW w:w="0" w:type="auto"/>
        <w:tblLook w:val="04A0" w:firstRow="1" w:lastRow="0" w:firstColumn="1" w:lastColumn="0" w:noHBand="0" w:noVBand="1"/>
      </w:tblPr>
      <w:tblGrid>
        <w:gridCol w:w="2376"/>
        <w:gridCol w:w="7195"/>
      </w:tblGrid>
      <w:tr w:rsidR="00EB4646" w:rsidRPr="00BE0A9B" w:rsidTr="000E46A0">
        <w:tc>
          <w:tcPr>
            <w:tcW w:w="2376" w:type="dxa"/>
          </w:tcPr>
          <w:p w:rsidR="00EB4646" w:rsidRPr="00BE0A9B" w:rsidRDefault="00EB4646" w:rsidP="000E46A0">
            <w:pPr>
              <w:contextualSpacing/>
              <w:jc w:val="center"/>
              <w:rPr>
                <w:b/>
                <w:sz w:val="24"/>
                <w:szCs w:val="24"/>
              </w:rPr>
            </w:pPr>
            <w:r w:rsidRPr="00BE0A9B">
              <w:rPr>
                <w:b/>
                <w:sz w:val="24"/>
                <w:szCs w:val="24"/>
              </w:rPr>
              <w:t>Поля</w:t>
            </w:r>
          </w:p>
        </w:tc>
        <w:tc>
          <w:tcPr>
            <w:tcW w:w="7195" w:type="dxa"/>
          </w:tcPr>
          <w:p w:rsidR="00EB4646" w:rsidRPr="00BE0A9B" w:rsidRDefault="00EB4646" w:rsidP="000E46A0">
            <w:pPr>
              <w:contextualSpacing/>
              <w:jc w:val="center"/>
              <w:rPr>
                <w:b/>
                <w:sz w:val="24"/>
                <w:szCs w:val="24"/>
              </w:rPr>
            </w:pPr>
            <w:r w:rsidRPr="00BE0A9B">
              <w:rPr>
                <w:b/>
                <w:sz w:val="24"/>
                <w:szCs w:val="24"/>
              </w:rPr>
              <w:t>Вставка</w:t>
            </w:r>
          </w:p>
        </w:tc>
      </w:tr>
      <w:tr w:rsidR="00EB4646" w:rsidRPr="00BE0A9B" w:rsidTr="000E46A0">
        <w:tc>
          <w:tcPr>
            <w:tcW w:w="2376" w:type="dxa"/>
          </w:tcPr>
          <w:p w:rsidR="00EB4646" w:rsidRPr="00BE0A9B" w:rsidRDefault="00EB4646" w:rsidP="000E46A0">
            <w:pPr>
              <w:contextualSpacing/>
              <w:rPr>
                <w:sz w:val="24"/>
                <w:szCs w:val="24"/>
              </w:rPr>
            </w:pPr>
            <w:r w:rsidRPr="00BE0A9B">
              <w:rPr>
                <w:sz w:val="24"/>
                <w:szCs w:val="24"/>
              </w:rPr>
              <w:t>Форма представления предложений о цене</w:t>
            </w:r>
          </w:p>
        </w:tc>
        <w:tc>
          <w:tcPr>
            <w:tcW w:w="7195" w:type="dxa"/>
          </w:tcPr>
          <w:p w:rsidR="00EB4646" w:rsidRPr="00BE0A9B" w:rsidRDefault="00900417" w:rsidP="000E46A0">
            <w:pPr>
              <w:contextualSpacing/>
              <w:rPr>
                <w:sz w:val="24"/>
                <w:szCs w:val="24"/>
              </w:rPr>
            </w:pPr>
            <w:bookmarkStart w:id="4" w:name="ФормаПредставление"/>
            <w:bookmarkEnd w:id="4"/>
            <w:r>
              <w:rPr>
                <w:sz w:val="24"/>
                <w:szCs w:val="24"/>
              </w:rPr>
              <w:t>Открытая</w:t>
            </w:r>
          </w:p>
        </w:tc>
      </w:tr>
      <w:tr w:rsidR="00EB4646" w:rsidRPr="00BE0A9B" w:rsidTr="000E46A0">
        <w:tc>
          <w:tcPr>
            <w:tcW w:w="2376" w:type="dxa"/>
          </w:tcPr>
          <w:p w:rsidR="00EB4646" w:rsidRPr="00BE0A9B" w:rsidRDefault="00EB4646" w:rsidP="000E46A0">
            <w:pPr>
              <w:rPr>
                <w:sz w:val="24"/>
                <w:szCs w:val="24"/>
              </w:rPr>
            </w:pPr>
            <w:r w:rsidRPr="00BE0A9B">
              <w:rPr>
                <w:sz w:val="24"/>
                <w:szCs w:val="24"/>
              </w:rPr>
              <w:t>Наименование</w:t>
            </w:r>
          </w:p>
        </w:tc>
        <w:tc>
          <w:tcPr>
            <w:tcW w:w="7195" w:type="dxa"/>
          </w:tcPr>
          <w:p w:rsidR="00EB4646" w:rsidRPr="00BE0A9B" w:rsidRDefault="00EB4646" w:rsidP="002302D6">
            <w:pPr>
              <w:rPr>
                <w:sz w:val="24"/>
                <w:szCs w:val="24"/>
              </w:rPr>
            </w:pPr>
            <w:r w:rsidRPr="00BE0A9B">
              <w:rPr>
                <w:sz w:val="24"/>
                <w:szCs w:val="24"/>
              </w:rPr>
              <w:t>«Торги в форме</w:t>
            </w:r>
            <w:r w:rsidR="00303684" w:rsidRPr="00BE0A9B">
              <w:rPr>
                <w:sz w:val="24"/>
                <w:szCs w:val="24"/>
              </w:rPr>
              <w:t xml:space="preserve"> </w:t>
            </w:r>
            <w:bookmarkStart w:id="5" w:name="ВидАукцион_РП"/>
            <w:bookmarkEnd w:id="5"/>
            <w:r w:rsidR="00900417">
              <w:rPr>
                <w:sz w:val="24"/>
                <w:szCs w:val="24"/>
              </w:rPr>
              <w:t>открытого аукциона</w:t>
            </w:r>
            <w:r w:rsidR="002302D6" w:rsidRPr="00BE0A9B">
              <w:rPr>
                <w:sz w:val="24"/>
                <w:szCs w:val="24"/>
              </w:rPr>
              <w:t xml:space="preserve"> </w:t>
            </w:r>
            <w:r w:rsidRPr="00BE0A9B">
              <w:rPr>
                <w:sz w:val="24"/>
                <w:szCs w:val="24"/>
              </w:rPr>
              <w:t>по продаже имущества</w:t>
            </w:r>
            <w:r w:rsidR="007549F2">
              <w:rPr>
                <w:sz w:val="24"/>
                <w:szCs w:val="24"/>
              </w:rPr>
              <w:t xml:space="preserve"> </w:t>
            </w:r>
            <w:bookmarkStart w:id="6" w:name="СокрНаим"/>
            <w:bookmarkEnd w:id="6"/>
            <w:r w:rsidR="00900417">
              <w:rPr>
                <w:sz w:val="24"/>
                <w:szCs w:val="24"/>
              </w:rPr>
              <w:t>Смолянский Игорь Алексеевич</w:t>
            </w:r>
            <w:r w:rsidRPr="00BE0A9B">
              <w:rPr>
                <w:sz w:val="24"/>
                <w:szCs w:val="24"/>
              </w:rPr>
              <w:t>.»</w:t>
            </w:r>
          </w:p>
        </w:tc>
      </w:tr>
      <w:tr w:rsidR="00EB4646" w:rsidRPr="00BE0A9B" w:rsidTr="000E46A0">
        <w:tc>
          <w:tcPr>
            <w:tcW w:w="2376" w:type="dxa"/>
          </w:tcPr>
          <w:p w:rsidR="00EB4646" w:rsidRPr="00BE0A9B" w:rsidRDefault="00EB4646" w:rsidP="000E46A0">
            <w:pPr>
              <w:rPr>
                <w:sz w:val="24"/>
                <w:szCs w:val="24"/>
              </w:rPr>
            </w:pPr>
            <w:r w:rsidRPr="00BE0A9B">
              <w:rPr>
                <w:sz w:val="24"/>
                <w:szCs w:val="24"/>
              </w:rPr>
              <w:t>Дополнительные сведения</w:t>
            </w:r>
          </w:p>
        </w:tc>
        <w:tc>
          <w:tcPr>
            <w:tcW w:w="7195" w:type="dxa"/>
          </w:tcPr>
          <w:p w:rsidR="00EB4646" w:rsidRPr="00900417" w:rsidRDefault="00900417" w:rsidP="000E46A0">
            <w:pPr>
              <w:rPr>
                <w:sz w:val="24"/>
                <w:szCs w:val="24"/>
              </w:rPr>
            </w:pPr>
            <w:bookmarkStart w:id="7" w:name="ДопСведение"/>
            <w:bookmarkEnd w:id="7"/>
            <w:r w:rsidRPr="00900417">
              <w:rPr>
                <w:sz w:val="24"/>
                <w:szCs w:val="24"/>
              </w:rPr>
              <w:t xml:space="preserve">Аукцион проводится в соответствии с ФЗ № 127-ФЗ от 26.10.2002 г. «О несостоятельности (банкротстве)» и Приказом Министерства экономического развития Российской Федерации от 15.02.2010 г. № 54. Порядок регистрации заявителя на электронной площадке, представления заявок на участие в аукционе, определения участников аукциона, проведения аукциона и подведения результатов аукциона установлен регламентом проведения открытых торгов на площадке ООО «Евразийская торговая площадка» и размещен на сайте в сети Интернет: </w:t>
            </w:r>
            <w:r>
              <w:rPr>
                <w:sz w:val="24"/>
                <w:szCs w:val="24"/>
                <w:lang w:val="en-US"/>
              </w:rPr>
              <w:t>http</w:t>
            </w:r>
            <w:r w:rsidRPr="00900417">
              <w:rPr>
                <w:sz w:val="24"/>
                <w:szCs w:val="24"/>
              </w:rPr>
              <w:t>://</w:t>
            </w:r>
            <w:r>
              <w:rPr>
                <w:sz w:val="24"/>
                <w:szCs w:val="24"/>
                <w:lang w:val="en-US"/>
              </w:rPr>
              <w:t>eurtp</w:t>
            </w:r>
            <w:r w:rsidRPr="00900417">
              <w:rPr>
                <w:sz w:val="24"/>
                <w:szCs w:val="24"/>
              </w:rPr>
              <w:t>.</w:t>
            </w:r>
            <w:r>
              <w:rPr>
                <w:sz w:val="24"/>
                <w:szCs w:val="24"/>
                <w:lang w:val="en-US"/>
              </w:rPr>
              <w:t>ru</w:t>
            </w:r>
          </w:p>
        </w:tc>
      </w:tr>
      <w:tr w:rsidR="00EB4646" w:rsidRPr="00BE0A9B" w:rsidTr="000E46A0">
        <w:tc>
          <w:tcPr>
            <w:tcW w:w="2376" w:type="dxa"/>
          </w:tcPr>
          <w:p w:rsidR="00EB4646" w:rsidRPr="00BE0A9B" w:rsidRDefault="00EB4646" w:rsidP="000E46A0">
            <w:pPr>
              <w:rPr>
                <w:sz w:val="24"/>
                <w:szCs w:val="24"/>
              </w:rPr>
            </w:pPr>
            <w:r w:rsidRPr="00BE0A9B">
              <w:rPr>
                <w:sz w:val="24"/>
                <w:szCs w:val="24"/>
              </w:rPr>
              <w:t>Определение победителя торгов</w:t>
            </w:r>
          </w:p>
        </w:tc>
        <w:tc>
          <w:tcPr>
            <w:tcW w:w="7195" w:type="dxa"/>
          </w:tcPr>
          <w:p w:rsidR="00EB4646" w:rsidRPr="00BE0A9B" w:rsidRDefault="00EB4646" w:rsidP="004C520C">
            <w:pPr>
              <w:rPr>
                <w:sz w:val="24"/>
                <w:szCs w:val="24"/>
              </w:rPr>
            </w:pPr>
            <w:r w:rsidRPr="00BE0A9B">
              <w:rPr>
                <w:sz w:val="24"/>
                <w:szCs w:val="24"/>
              </w:rPr>
              <w:t>Победителем электронных торгов по продаже</w:t>
            </w:r>
            <w:r w:rsidR="004C520C" w:rsidRPr="00BE0A9B">
              <w:rPr>
                <w:sz w:val="24"/>
                <w:szCs w:val="24"/>
              </w:rPr>
              <w:t xml:space="preserve"> имущества должника посредством</w:t>
            </w:r>
            <w:r w:rsidR="00303684" w:rsidRPr="00BE0A9B">
              <w:rPr>
                <w:sz w:val="24"/>
                <w:szCs w:val="24"/>
              </w:rPr>
              <w:t xml:space="preserve"> </w:t>
            </w:r>
            <w:bookmarkStart w:id="8" w:name="ВидАукцион_РП_1"/>
            <w:bookmarkEnd w:id="8"/>
            <w:r w:rsidR="00900417">
              <w:rPr>
                <w:sz w:val="24"/>
                <w:szCs w:val="24"/>
              </w:rPr>
              <w:t>открытого аукциона</w:t>
            </w:r>
            <w:r w:rsidR="004C520C" w:rsidRPr="00BE0A9B">
              <w:rPr>
                <w:sz w:val="24"/>
                <w:szCs w:val="24"/>
              </w:rPr>
              <w:t xml:space="preserve"> </w:t>
            </w:r>
            <w:r w:rsidRPr="00BE0A9B">
              <w:rPr>
                <w:sz w:val="24"/>
                <w:szCs w:val="24"/>
              </w:rPr>
              <w:t>признается уч</w:t>
            </w:r>
            <w:r w:rsidR="004C520C" w:rsidRPr="00BE0A9B">
              <w:rPr>
                <w:sz w:val="24"/>
                <w:szCs w:val="24"/>
              </w:rPr>
              <w:t>астник открытых торгов, который</w:t>
            </w:r>
            <w:r w:rsidR="00303684" w:rsidRPr="00BE0A9B">
              <w:rPr>
                <w:sz w:val="24"/>
                <w:szCs w:val="24"/>
              </w:rPr>
              <w:t xml:space="preserve"> </w:t>
            </w:r>
            <w:bookmarkStart w:id="9" w:name="ПобедаПредставление"/>
            <w:bookmarkEnd w:id="9"/>
            <w:r w:rsidR="00900417">
              <w:rPr>
                <w:sz w:val="24"/>
                <w:szCs w:val="24"/>
              </w:rPr>
              <w:t>предложил наибольшую цену за выставленное организатором торгов имущество должника</w:t>
            </w:r>
            <w:r w:rsidR="004C520C" w:rsidRPr="00BE0A9B">
              <w:rPr>
                <w:sz w:val="24"/>
                <w:szCs w:val="24"/>
              </w:rPr>
              <w:t>.</w:t>
            </w:r>
          </w:p>
        </w:tc>
      </w:tr>
      <w:tr w:rsidR="00EB4646" w:rsidRPr="00BE0A9B" w:rsidTr="000E46A0">
        <w:tc>
          <w:tcPr>
            <w:tcW w:w="2376" w:type="dxa"/>
          </w:tcPr>
          <w:p w:rsidR="00EB4646" w:rsidRPr="00BE0A9B" w:rsidRDefault="00EB4646" w:rsidP="000E46A0">
            <w:pPr>
              <w:rPr>
                <w:sz w:val="24"/>
                <w:szCs w:val="24"/>
              </w:rPr>
            </w:pPr>
            <w:r w:rsidRPr="00BE0A9B">
              <w:rPr>
                <w:sz w:val="24"/>
                <w:szCs w:val="24"/>
              </w:rPr>
              <w:t>Порядок представления заявок на участие в торгах</w:t>
            </w:r>
          </w:p>
        </w:tc>
        <w:tc>
          <w:tcPr>
            <w:tcW w:w="7195" w:type="dxa"/>
          </w:tcPr>
          <w:p w:rsidR="00EB4646" w:rsidRPr="00BE0A9B" w:rsidRDefault="00EB4646" w:rsidP="000E46A0">
            <w:pPr>
              <w:rPr>
                <w:b/>
                <w:sz w:val="24"/>
                <w:szCs w:val="24"/>
              </w:rPr>
            </w:pPr>
            <w:r w:rsidRPr="00BE0A9B">
              <w:rPr>
                <w:sz w:val="24"/>
                <w:szCs w:val="24"/>
              </w:rPr>
              <w:t xml:space="preserve">[Подача заявок на участие в торгах производится в электронной форме на сайте в сети Интернет по адресу: </w:t>
            </w:r>
            <w:hyperlink r:id="rId6" w:history="1">
              <w:r w:rsidRPr="00BE0A9B">
                <w:rPr>
                  <w:rStyle w:val="a4"/>
                  <w:color w:val="auto"/>
                  <w:sz w:val="24"/>
                  <w:szCs w:val="24"/>
                  <w:lang w:val="en-US"/>
                </w:rPr>
                <w:t>http</w:t>
              </w:r>
              <w:r w:rsidRPr="00BE0A9B">
                <w:rPr>
                  <w:rStyle w:val="a4"/>
                  <w:color w:val="auto"/>
                  <w:sz w:val="24"/>
                  <w:szCs w:val="24"/>
                </w:rPr>
                <w:t>://</w:t>
              </w:r>
              <w:r w:rsidRPr="00BE0A9B">
                <w:rPr>
                  <w:rStyle w:val="a4"/>
                  <w:color w:val="auto"/>
                  <w:sz w:val="24"/>
                  <w:szCs w:val="24"/>
                  <w:lang w:val="en-US"/>
                </w:rPr>
                <w:t>eurtp</w:t>
              </w:r>
              <w:r w:rsidRPr="00BE0A9B">
                <w:rPr>
                  <w:rStyle w:val="a4"/>
                  <w:color w:val="auto"/>
                  <w:sz w:val="24"/>
                  <w:szCs w:val="24"/>
                </w:rPr>
                <w:t>.</w:t>
              </w:r>
              <w:r w:rsidRPr="00BE0A9B">
                <w:rPr>
                  <w:rStyle w:val="a4"/>
                  <w:color w:val="auto"/>
                  <w:sz w:val="24"/>
                  <w:szCs w:val="24"/>
                  <w:lang w:val="en-US"/>
                </w:rPr>
                <w:t>ru</w:t>
              </w:r>
              <w:r w:rsidRPr="00BE0A9B">
                <w:rPr>
                  <w:rStyle w:val="a4"/>
                  <w:color w:val="auto"/>
                  <w:sz w:val="24"/>
                  <w:szCs w:val="24"/>
                </w:rPr>
                <w:t>/</w:t>
              </w:r>
            </w:hyperlink>
            <w:r w:rsidRPr="00BE0A9B">
              <w:rPr>
                <w:sz w:val="24"/>
                <w:szCs w:val="24"/>
              </w:rPr>
              <w:t>]</w:t>
            </w:r>
          </w:p>
        </w:tc>
      </w:tr>
      <w:tr w:rsidR="004C520C" w:rsidRPr="00BE0A9B" w:rsidTr="000E46A0">
        <w:trPr>
          <w:trHeight w:val="690"/>
        </w:trPr>
        <w:tc>
          <w:tcPr>
            <w:tcW w:w="2376" w:type="dxa"/>
          </w:tcPr>
          <w:p w:rsidR="004C520C" w:rsidRPr="00BE0A9B" w:rsidRDefault="004C520C" w:rsidP="000E46A0">
            <w:pPr>
              <w:rPr>
                <w:sz w:val="24"/>
                <w:szCs w:val="24"/>
              </w:rPr>
            </w:pPr>
            <w:r w:rsidRPr="00BE0A9B">
              <w:rPr>
                <w:sz w:val="24"/>
                <w:szCs w:val="24"/>
              </w:rPr>
              <w:t>Дата начала приема заявок на участие</w:t>
            </w:r>
          </w:p>
        </w:tc>
        <w:tc>
          <w:tcPr>
            <w:tcW w:w="7195" w:type="dxa"/>
          </w:tcPr>
          <w:p w:rsidR="004C520C" w:rsidRPr="00BE0A9B" w:rsidRDefault="00900417" w:rsidP="000E46A0">
            <w:pPr>
              <w:rPr>
                <w:rFonts w:cstheme="minorHAnsi"/>
                <w:sz w:val="24"/>
                <w:szCs w:val="24"/>
              </w:rPr>
            </w:pPr>
            <w:bookmarkStart w:id="10" w:name="ДатаНачПриемЗаявки_ддммгг"/>
            <w:bookmarkEnd w:id="10"/>
            <w:r>
              <w:rPr>
                <w:rFonts w:cstheme="minorHAnsi"/>
                <w:sz w:val="24"/>
                <w:szCs w:val="24"/>
              </w:rPr>
              <w:t>23.02.2014</w:t>
            </w:r>
            <w:r w:rsidR="004C520C" w:rsidRPr="00BE0A9B">
              <w:rPr>
                <w:rFonts w:cstheme="minorHAnsi"/>
                <w:sz w:val="24"/>
                <w:szCs w:val="24"/>
              </w:rPr>
              <w:t xml:space="preserve"> года в </w:t>
            </w:r>
            <w:bookmarkStart w:id="11" w:name="ВремяНачПриемЗаявки_ччмм"/>
            <w:bookmarkEnd w:id="11"/>
            <w:r>
              <w:rPr>
                <w:rFonts w:cstheme="minorHAnsi"/>
                <w:sz w:val="24"/>
                <w:szCs w:val="24"/>
              </w:rPr>
              <w:t>9:00</w:t>
            </w:r>
          </w:p>
        </w:tc>
      </w:tr>
      <w:tr w:rsidR="004C520C" w:rsidRPr="00BE0A9B" w:rsidTr="000E46A0">
        <w:trPr>
          <w:trHeight w:val="135"/>
        </w:trPr>
        <w:tc>
          <w:tcPr>
            <w:tcW w:w="2376" w:type="dxa"/>
          </w:tcPr>
          <w:p w:rsidR="004C520C" w:rsidRPr="00BE0A9B" w:rsidRDefault="004C520C" w:rsidP="000E46A0">
            <w:pPr>
              <w:rPr>
                <w:sz w:val="24"/>
                <w:szCs w:val="24"/>
              </w:rPr>
            </w:pPr>
            <w:r w:rsidRPr="00BE0A9B">
              <w:rPr>
                <w:sz w:val="24"/>
                <w:szCs w:val="24"/>
              </w:rPr>
              <w:t>Дата окончания приема заявок на участие</w:t>
            </w:r>
          </w:p>
        </w:tc>
        <w:tc>
          <w:tcPr>
            <w:tcW w:w="7195" w:type="dxa"/>
          </w:tcPr>
          <w:p w:rsidR="004C520C" w:rsidRPr="00BE0A9B" w:rsidRDefault="00900417" w:rsidP="000E46A0">
            <w:pPr>
              <w:rPr>
                <w:sz w:val="24"/>
                <w:szCs w:val="24"/>
              </w:rPr>
            </w:pPr>
            <w:bookmarkStart w:id="12" w:name="ДатаКонПриемЗаявки_ддммгг"/>
            <w:bookmarkEnd w:id="12"/>
            <w:r>
              <w:rPr>
                <w:sz w:val="24"/>
                <w:szCs w:val="24"/>
              </w:rPr>
              <w:t>27.04.2014</w:t>
            </w:r>
            <w:r w:rsidR="004C520C" w:rsidRPr="00BE0A9B">
              <w:rPr>
                <w:sz w:val="24"/>
                <w:szCs w:val="24"/>
              </w:rPr>
              <w:t xml:space="preserve"> года в </w:t>
            </w:r>
            <w:bookmarkStart w:id="13" w:name="ВремяКонПриемЗаявки_ччмм"/>
            <w:bookmarkEnd w:id="13"/>
            <w:r>
              <w:rPr>
                <w:sz w:val="24"/>
                <w:szCs w:val="24"/>
              </w:rPr>
              <w:t>17:00</w:t>
            </w:r>
          </w:p>
        </w:tc>
      </w:tr>
      <w:tr w:rsidR="004C520C" w:rsidRPr="00BE0A9B" w:rsidTr="000E46A0">
        <w:trPr>
          <w:trHeight w:val="150"/>
        </w:trPr>
        <w:tc>
          <w:tcPr>
            <w:tcW w:w="2376" w:type="dxa"/>
          </w:tcPr>
          <w:p w:rsidR="004C520C" w:rsidRPr="00BE0A9B" w:rsidRDefault="004C520C" w:rsidP="000E46A0">
            <w:pPr>
              <w:rPr>
                <w:sz w:val="24"/>
                <w:szCs w:val="24"/>
              </w:rPr>
            </w:pPr>
            <w:r w:rsidRPr="00BE0A9B">
              <w:rPr>
                <w:rFonts w:cstheme="minorHAnsi"/>
                <w:sz w:val="24"/>
                <w:szCs w:val="24"/>
              </w:rPr>
              <w:t>Дата публикации сообщения о проведении открытых торгов в официальном издании</w:t>
            </w:r>
          </w:p>
        </w:tc>
        <w:tc>
          <w:tcPr>
            <w:tcW w:w="7195" w:type="dxa"/>
          </w:tcPr>
          <w:p w:rsidR="004C520C" w:rsidRPr="00BE0A9B" w:rsidRDefault="00900417" w:rsidP="000E46A0">
            <w:pPr>
              <w:rPr>
                <w:sz w:val="24"/>
                <w:szCs w:val="24"/>
              </w:rPr>
            </w:pPr>
            <w:bookmarkStart w:id="14" w:name="ДатаПубСМИ_ддммгг"/>
            <w:bookmarkEnd w:id="14"/>
            <w:r>
              <w:rPr>
                <w:sz w:val="24"/>
                <w:szCs w:val="24"/>
              </w:rPr>
              <w:t>22.03.2014</w:t>
            </w:r>
            <w:r w:rsidR="004C520C" w:rsidRPr="00BE0A9B">
              <w:rPr>
                <w:sz w:val="24"/>
                <w:szCs w:val="24"/>
              </w:rPr>
              <w:t xml:space="preserve"> года в </w:t>
            </w:r>
            <w:bookmarkStart w:id="15" w:name="ВремяПубСМИ_ччмм"/>
            <w:bookmarkEnd w:id="15"/>
            <w:r>
              <w:rPr>
                <w:sz w:val="24"/>
                <w:szCs w:val="24"/>
              </w:rPr>
              <w:t>12:00</w:t>
            </w:r>
          </w:p>
        </w:tc>
      </w:tr>
      <w:tr w:rsidR="004C520C" w:rsidRPr="00BE0A9B" w:rsidTr="000E46A0">
        <w:trPr>
          <w:trHeight w:val="119"/>
        </w:trPr>
        <w:tc>
          <w:tcPr>
            <w:tcW w:w="2376" w:type="dxa"/>
          </w:tcPr>
          <w:p w:rsidR="004C520C" w:rsidRPr="00BE0A9B" w:rsidRDefault="004C520C" w:rsidP="000E46A0">
            <w:pPr>
              <w:rPr>
                <w:sz w:val="24"/>
                <w:szCs w:val="24"/>
              </w:rPr>
            </w:pPr>
            <w:r w:rsidRPr="00BE0A9B">
              <w:rPr>
                <w:rFonts w:cstheme="minorHAnsi"/>
                <w:sz w:val="24"/>
                <w:szCs w:val="24"/>
              </w:rPr>
              <w:t>Дата публикации в печатном органе по месту нахождения должника</w:t>
            </w:r>
            <w:r w:rsidRPr="00BE0A9B">
              <w:rPr>
                <w:rStyle w:val="apple-converted-space"/>
                <w:rFonts w:cstheme="minorHAnsi"/>
                <w:sz w:val="24"/>
                <w:szCs w:val="24"/>
              </w:rPr>
              <w:t> </w:t>
            </w:r>
          </w:p>
        </w:tc>
        <w:tc>
          <w:tcPr>
            <w:tcW w:w="7195" w:type="dxa"/>
          </w:tcPr>
          <w:p w:rsidR="004C520C" w:rsidRPr="00BE0A9B" w:rsidRDefault="00900417" w:rsidP="000E46A0">
            <w:pPr>
              <w:rPr>
                <w:sz w:val="24"/>
                <w:szCs w:val="24"/>
              </w:rPr>
            </w:pPr>
            <w:bookmarkStart w:id="16" w:name="ДатаПубОрган_ддммгг"/>
            <w:bookmarkEnd w:id="16"/>
            <w:r>
              <w:rPr>
                <w:sz w:val="24"/>
                <w:szCs w:val="24"/>
              </w:rPr>
              <w:t>19.03.2014</w:t>
            </w:r>
            <w:r w:rsidR="004C520C" w:rsidRPr="00BE0A9B">
              <w:rPr>
                <w:sz w:val="24"/>
                <w:szCs w:val="24"/>
              </w:rPr>
              <w:t xml:space="preserve"> года в </w:t>
            </w:r>
            <w:bookmarkStart w:id="17" w:name="ВремяПубОрган_ччмм"/>
            <w:bookmarkEnd w:id="17"/>
            <w:r>
              <w:rPr>
                <w:sz w:val="24"/>
                <w:szCs w:val="24"/>
              </w:rPr>
              <w:t>12:00</w:t>
            </w:r>
          </w:p>
        </w:tc>
      </w:tr>
      <w:tr w:rsidR="004C520C" w:rsidRPr="00BE0A9B" w:rsidTr="000E46A0">
        <w:trPr>
          <w:trHeight w:val="135"/>
        </w:trPr>
        <w:tc>
          <w:tcPr>
            <w:tcW w:w="2376" w:type="dxa"/>
          </w:tcPr>
          <w:p w:rsidR="004C520C" w:rsidRPr="00BE0A9B" w:rsidRDefault="004C520C" w:rsidP="000E46A0">
            <w:pPr>
              <w:rPr>
                <w:sz w:val="24"/>
                <w:szCs w:val="24"/>
              </w:rPr>
            </w:pPr>
            <w:r w:rsidRPr="00BE0A9B">
              <w:rPr>
                <w:rFonts w:cstheme="minorHAnsi"/>
                <w:sz w:val="24"/>
                <w:szCs w:val="24"/>
              </w:rPr>
              <w:t>Дата размещения сообщения в Едином федеральном реестре сведений о банкротстве</w:t>
            </w:r>
          </w:p>
        </w:tc>
        <w:tc>
          <w:tcPr>
            <w:tcW w:w="7195" w:type="dxa"/>
          </w:tcPr>
          <w:p w:rsidR="004C520C" w:rsidRPr="00BE0A9B" w:rsidRDefault="00900417" w:rsidP="000E46A0">
            <w:pPr>
              <w:rPr>
                <w:sz w:val="24"/>
                <w:szCs w:val="24"/>
              </w:rPr>
            </w:pPr>
            <w:bookmarkStart w:id="18" w:name="ДатаПубРеестр_ддммгг"/>
            <w:bookmarkEnd w:id="18"/>
            <w:r>
              <w:rPr>
                <w:sz w:val="24"/>
                <w:szCs w:val="24"/>
              </w:rPr>
              <w:t>11.03.2014</w:t>
            </w:r>
            <w:r w:rsidR="004C520C" w:rsidRPr="00BE0A9B">
              <w:rPr>
                <w:sz w:val="24"/>
                <w:szCs w:val="24"/>
              </w:rPr>
              <w:t xml:space="preserve"> года в </w:t>
            </w:r>
            <w:bookmarkStart w:id="19" w:name="ВремяПубРеестр_ччмм"/>
            <w:bookmarkEnd w:id="19"/>
            <w:r>
              <w:rPr>
                <w:sz w:val="24"/>
                <w:szCs w:val="24"/>
              </w:rPr>
              <w:t>9:00</w:t>
            </w:r>
          </w:p>
        </w:tc>
      </w:tr>
    </w:tbl>
    <w:p w:rsidR="004713AA" w:rsidRPr="00BE0A9B" w:rsidRDefault="004713AA" w:rsidP="004713AA">
      <w:pPr>
        <w:pStyle w:val="a3"/>
        <w:spacing w:line="240" w:lineRule="auto"/>
        <w:ind w:left="1068"/>
        <w:rPr>
          <w:b/>
          <w:sz w:val="24"/>
          <w:szCs w:val="24"/>
        </w:rPr>
      </w:pPr>
    </w:p>
    <w:p w:rsidR="004713AA" w:rsidRPr="004A7444" w:rsidRDefault="004713AA" w:rsidP="004A7444">
      <w:pPr>
        <w:pStyle w:val="a3"/>
        <w:numPr>
          <w:ilvl w:val="0"/>
          <w:numId w:val="1"/>
        </w:numPr>
        <w:spacing w:line="240" w:lineRule="auto"/>
        <w:rPr>
          <w:b/>
          <w:sz w:val="24"/>
          <w:szCs w:val="24"/>
        </w:rPr>
      </w:pPr>
      <w:r w:rsidRPr="004A7444">
        <w:rPr>
          <w:b/>
          <w:sz w:val="24"/>
          <w:szCs w:val="24"/>
        </w:rPr>
        <w:lastRenderedPageBreak/>
        <w:t>Организатор торгов</w:t>
      </w:r>
    </w:p>
    <w:tbl>
      <w:tblPr>
        <w:tblW w:w="0" w:type="auto"/>
        <w:tblLayout w:type="fixed"/>
        <w:tblLook w:val="0000" w:firstRow="0" w:lastRow="0" w:firstColumn="0" w:lastColumn="0" w:noHBand="0" w:noVBand="0"/>
      </w:tblPr>
      <w:tblGrid>
        <w:gridCol w:w="4785"/>
        <w:gridCol w:w="4786"/>
      </w:tblGrid>
      <w:tr w:rsidR="00900417">
        <w:tc>
          <w:tcPr>
            <w:tcW w:w="4785" w:type="dxa"/>
          </w:tcPr>
          <w:p w:rsidR="00900417" w:rsidRDefault="00900417" w:rsidP="00900417">
            <w:pPr>
              <w:spacing w:after="120" w:line="240" w:lineRule="auto"/>
              <w:contextualSpacing/>
              <w:rPr>
                <w:sz w:val="24"/>
                <w:szCs w:val="24"/>
              </w:rPr>
            </w:pPr>
            <w:bookmarkStart w:id="20" w:name="ОрганизаторТорги"/>
            <w:bookmarkEnd w:id="20"/>
            <w:r>
              <w:rPr>
                <w:sz w:val="24"/>
                <w:szCs w:val="24"/>
              </w:rPr>
              <w:t>Полное наименование организации</w:t>
            </w:r>
          </w:p>
        </w:tc>
        <w:tc>
          <w:tcPr>
            <w:tcW w:w="4786" w:type="dxa"/>
          </w:tcPr>
          <w:p w:rsidR="00900417" w:rsidRDefault="00900417" w:rsidP="00900417">
            <w:pPr>
              <w:spacing w:after="120" w:line="240" w:lineRule="auto"/>
              <w:contextualSpacing/>
              <w:rPr>
                <w:sz w:val="24"/>
                <w:szCs w:val="24"/>
              </w:rPr>
            </w:pPr>
            <w:r>
              <w:rPr>
                <w:sz w:val="24"/>
                <w:szCs w:val="24"/>
              </w:rPr>
              <w:t>Общество с ограниченной ответственностью "Спектр"</w:t>
            </w:r>
          </w:p>
        </w:tc>
      </w:tr>
      <w:tr w:rsidR="00900417">
        <w:tc>
          <w:tcPr>
            <w:tcW w:w="4785" w:type="dxa"/>
          </w:tcPr>
          <w:p w:rsidR="00900417" w:rsidRDefault="00900417" w:rsidP="00900417">
            <w:pPr>
              <w:spacing w:after="120" w:line="240" w:lineRule="auto"/>
              <w:contextualSpacing/>
              <w:rPr>
                <w:sz w:val="24"/>
                <w:szCs w:val="24"/>
              </w:rPr>
            </w:pPr>
            <w:r>
              <w:rPr>
                <w:sz w:val="24"/>
                <w:szCs w:val="24"/>
              </w:rPr>
              <w:t>Краткое наименование организации</w:t>
            </w:r>
          </w:p>
        </w:tc>
        <w:tc>
          <w:tcPr>
            <w:tcW w:w="4786" w:type="dxa"/>
          </w:tcPr>
          <w:p w:rsidR="00900417" w:rsidRDefault="00900417" w:rsidP="00900417">
            <w:pPr>
              <w:spacing w:after="120" w:line="240" w:lineRule="auto"/>
              <w:contextualSpacing/>
              <w:rPr>
                <w:sz w:val="24"/>
                <w:szCs w:val="24"/>
              </w:rPr>
            </w:pPr>
            <w:r>
              <w:rPr>
                <w:sz w:val="24"/>
                <w:szCs w:val="24"/>
              </w:rPr>
              <w:t>ООО "Спектр"</w:t>
            </w:r>
          </w:p>
        </w:tc>
      </w:tr>
      <w:tr w:rsidR="00900417">
        <w:tc>
          <w:tcPr>
            <w:tcW w:w="4785" w:type="dxa"/>
          </w:tcPr>
          <w:p w:rsidR="00900417" w:rsidRDefault="00900417" w:rsidP="00900417">
            <w:pPr>
              <w:spacing w:after="120" w:line="240" w:lineRule="auto"/>
              <w:contextualSpacing/>
              <w:rPr>
                <w:sz w:val="24"/>
                <w:szCs w:val="24"/>
              </w:rPr>
            </w:pPr>
            <w:r>
              <w:rPr>
                <w:sz w:val="24"/>
                <w:szCs w:val="24"/>
              </w:rPr>
              <w:t>ИНН</w:t>
            </w:r>
          </w:p>
        </w:tc>
        <w:tc>
          <w:tcPr>
            <w:tcW w:w="4786" w:type="dxa"/>
          </w:tcPr>
          <w:p w:rsidR="00900417" w:rsidRDefault="00900417" w:rsidP="00900417">
            <w:pPr>
              <w:spacing w:after="120" w:line="240" w:lineRule="auto"/>
              <w:contextualSpacing/>
              <w:rPr>
                <w:sz w:val="24"/>
                <w:szCs w:val="24"/>
              </w:rPr>
            </w:pPr>
            <w:r>
              <w:rPr>
                <w:sz w:val="24"/>
                <w:szCs w:val="24"/>
              </w:rPr>
              <w:t>6450059541</w:t>
            </w:r>
          </w:p>
        </w:tc>
      </w:tr>
      <w:tr w:rsidR="00900417">
        <w:tc>
          <w:tcPr>
            <w:tcW w:w="4785" w:type="dxa"/>
          </w:tcPr>
          <w:p w:rsidR="00900417" w:rsidRDefault="00900417" w:rsidP="00900417">
            <w:pPr>
              <w:spacing w:after="120" w:line="240" w:lineRule="auto"/>
              <w:contextualSpacing/>
              <w:rPr>
                <w:sz w:val="24"/>
                <w:szCs w:val="24"/>
              </w:rPr>
            </w:pPr>
            <w:r>
              <w:rPr>
                <w:sz w:val="24"/>
                <w:szCs w:val="24"/>
              </w:rPr>
              <w:t>КПП</w:t>
            </w:r>
          </w:p>
        </w:tc>
        <w:tc>
          <w:tcPr>
            <w:tcW w:w="4786" w:type="dxa"/>
          </w:tcPr>
          <w:p w:rsidR="00900417" w:rsidRDefault="00900417" w:rsidP="00900417">
            <w:pPr>
              <w:spacing w:after="120" w:line="240" w:lineRule="auto"/>
              <w:contextualSpacing/>
              <w:rPr>
                <w:sz w:val="24"/>
                <w:szCs w:val="24"/>
              </w:rPr>
            </w:pPr>
            <w:r>
              <w:rPr>
                <w:sz w:val="24"/>
                <w:szCs w:val="24"/>
              </w:rPr>
              <w:t>645001001</w:t>
            </w:r>
          </w:p>
        </w:tc>
      </w:tr>
      <w:tr w:rsidR="00900417">
        <w:tc>
          <w:tcPr>
            <w:tcW w:w="4785" w:type="dxa"/>
          </w:tcPr>
          <w:p w:rsidR="00900417" w:rsidRDefault="00900417" w:rsidP="00900417">
            <w:pPr>
              <w:spacing w:after="120" w:line="240" w:lineRule="auto"/>
              <w:contextualSpacing/>
              <w:rPr>
                <w:sz w:val="24"/>
                <w:szCs w:val="24"/>
              </w:rPr>
            </w:pPr>
            <w:r>
              <w:rPr>
                <w:sz w:val="24"/>
                <w:szCs w:val="24"/>
              </w:rPr>
              <w:t>ОГРН</w:t>
            </w:r>
          </w:p>
        </w:tc>
        <w:tc>
          <w:tcPr>
            <w:tcW w:w="4786" w:type="dxa"/>
          </w:tcPr>
          <w:p w:rsidR="00900417" w:rsidRDefault="00900417" w:rsidP="00900417">
            <w:pPr>
              <w:spacing w:after="120" w:line="240" w:lineRule="auto"/>
              <w:contextualSpacing/>
              <w:rPr>
                <w:sz w:val="24"/>
                <w:szCs w:val="24"/>
              </w:rPr>
            </w:pPr>
            <w:r>
              <w:rPr>
                <w:sz w:val="24"/>
                <w:szCs w:val="24"/>
              </w:rPr>
              <w:t>1136450000059</w:t>
            </w:r>
          </w:p>
        </w:tc>
      </w:tr>
      <w:tr w:rsidR="00900417">
        <w:tc>
          <w:tcPr>
            <w:tcW w:w="4785" w:type="dxa"/>
          </w:tcPr>
          <w:p w:rsidR="00900417" w:rsidRDefault="00900417" w:rsidP="00900417">
            <w:pPr>
              <w:spacing w:after="120" w:line="240" w:lineRule="auto"/>
              <w:contextualSpacing/>
              <w:rPr>
                <w:sz w:val="24"/>
                <w:szCs w:val="24"/>
              </w:rPr>
            </w:pPr>
            <w:r>
              <w:rPr>
                <w:sz w:val="24"/>
                <w:szCs w:val="24"/>
              </w:rPr>
              <w:t>Юридический адрес</w:t>
            </w:r>
          </w:p>
        </w:tc>
        <w:tc>
          <w:tcPr>
            <w:tcW w:w="4786" w:type="dxa"/>
          </w:tcPr>
          <w:p w:rsidR="00900417" w:rsidRDefault="00900417" w:rsidP="00900417">
            <w:pPr>
              <w:spacing w:after="120" w:line="240" w:lineRule="auto"/>
              <w:contextualSpacing/>
              <w:rPr>
                <w:sz w:val="24"/>
                <w:szCs w:val="24"/>
              </w:rPr>
            </w:pPr>
            <w:r>
              <w:rPr>
                <w:sz w:val="24"/>
                <w:szCs w:val="24"/>
              </w:rPr>
              <w:t>410031, Саратов, Саратовская область, Саратов, Волжская, 34</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Арбитражный управляющий</w:t>
      </w:r>
    </w:p>
    <w:tbl>
      <w:tblPr>
        <w:tblW w:w="0" w:type="auto"/>
        <w:tblLayout w:type="fixed"/>
        <w:tblLook w:val="0000" w:firstRow="0" w:lastRow="0" w:firstColumn="0" w:lastColumn="0" w:noHBand="0" w:noVBand="0"/>
      </w:tblPr>
      <w:tblGrid>
        <w:gridCol w:w="4785"/>
        <w:gridCol w:w="4786"/>
      </w:tblGrid>
      <w:tr w:rsidR="00900417">
        <w:tc>
          <w:tcPr>
            <w:tcW w:w="4785" w:type="dxa"/>
          </w:tcPr>
          <w:p w:rsidR="00900417" w:rsidRDefault="00900417" w:rsidP="00900417">
            <w:pPr>
              <w:spacing w:after="120" w:line="240" w:lineRule="auto"/>
              <w:contextualSpacing/>
              <w:rPr>
                <w:sz w:val="24"/>
                <w:szCs w:val="24"/>
              </w:rPr>
            </w:pPr>
            <w:bookmarkStart w:id="21" w:name="Арбитр"/>
            <w:bookmarkEnd w:id="21"/>
            <w:r>
              <w:rPr>
                <w:sz w:val="24"/>
                <w:szCs w:val="24"/>
              </w:rPr>
              <w:t>ФИО</w:t>
            </w:r>
          </w:p>
        </w:tc>
        <w:tc>
          <w:tcPr>
            <w:tcW w:w="4786" w:type="dxa"/>
          </w:tcPr>
          <w:p w:rsidR="00900417" w:rsidRDefault="00900417" w:rsidP="00900417">
            <w:pPr>
              <w:spacing w:after="120" w:line="240" w:lineRule="auto"/>
              <w:contextualSpacing/>
              <w:rPr>
                <w:sz w:val="24"/>
                <w:szCs w:val="24"/>
              </w:rPr>
            </w:pPr>
            <w:r>
              <w:rPr>
                <w:sz w:val="24"/>
                <w:szCs w:val="24"/>
              </w:rPr>
              <w:t>Харитонов Алексей Петрович</w:t>
            </w:r>
          </w:p>
        </w:tc>
      </w:tr>
      <w:tr w:rsidR="00900417">
        <w:tc>
          <w:tcPr>
            <w:tcW w:w="4785" w:type="dxa"/>
          </w:tcPr>
          <w:p w:rsidR="00900417" w:rsidRDefault="00900417" w:rsidP="00900417">
            <w:pPr>
              <w:spacing w:after="120" w:line="240" w:lineRule="auto"/>
              <w:contextualSpacing/>
              <w:rPr>
                <w:sz w:val="24"/>
                <w:szCs w:val="24"/>
              </w:rPr>
            </w:pPr>
            <w:r>
              <w:rPr>
                <w:sz w:val="24"/>
                <w:szCs w:val="24"/>
              </w:rPr>
              <w:t>ИНН</w:t>
            </w:r>
          </w:p>
        </w:tc>
        <w:tc>
          <w:tcPr>
            <w:tcW w:w="4786" w:type="dxa"/>
          </w:tcPr>
          <w:p w:rsidR="00900417" w:rsidRDefault="00900417" w:rsidP="00900417">
            <w:pPr>
              <w:spacing w:after="120" w:line="240" w:lineRule="auto"/>
              <w:contextualSpacing/>
              <w:rPr>
                <w:sz w:val="24"/>
                <w:szCs w:val="24"/>
              </w:rPr>
            </w:pPr>
            <w:r>
              <w:rPr>
                <w:sz w:val="24"/>
                <w:szCs w:val="24"/>
              </w:rPr>
              <w:t>582700760608</w:t>
            </w:r>
          </w:p>
        </w:tc>
      </w:tr>
      <w:tr w:rsidR="00900417">
        <w:tc>
          <w:tcPr>
            <w:tcW w:w="4785" w:type="dxa"/>
          </w:tcPr>
          <w:p w:rsidR="00900417" w:rsidRDefault="00900417" w:rsidP="00900417">
            <w:pPr>
              <w:spacing w:after="120" w:line="240" w:lineRule="auto"/>
              <w:contextualSpacing/>
              <w:rPr>
                <w:sz w:val="24"/>
                <w:szCs w:val="24"/>
              </w:rPr>
            </w:pPr>
            <w:r>
              <w:rPr>
                <w:sz w:val="24"/>
                <w:szCs w:val="24"/>
              </w:rPr>
              <w:t>Наименование СРО</w:t>
            </w:r>
          </w:p>
        </w:tc>
        <w:tc>
          <w:tcPr>
            <w:tcW w:w="4786" w:type="dxa"/>
          </w:tcPr>
          <w:p w:rsidR="00900417" w:rsidRDefault="00900417" w:rsidP="00900417">
            <w:pPr>
              <w:spacing w:after="120" w:line="240" w:lineRule="auto"/>
              <w:contextualSpacing/>
              <w:rPr>
                <w:sz w:val="24"/>
                <w:szCs w:val="24"/>
              </w:rPr>
            </w:pPr>
            <w:r>
              <w:rPr>
                <w:sz w:val="24"/>
                <w:szCs w:val="24"/>
              </w:rPr>
              <w:t>НП СРО "СЕМТЭК" - Некоммерческое партнерство "Саморегулируемая организация арбитражных управляющих субъектов естественных монополий топливно-энергетического комплекса"</w:t>
            </w:r>
          </w:p>
        </w:tc>
      </w:tr>
      <w:tr w:rsidR="00900417">
        <w:tc>
          <w:tcPr>
            <w:tcW w:w="4785" w:type="dxa"/>
          </w:tcPr>
          <w:p w:rsidR="00900417" w:rsidRDefault="00900417" w:rsidP="00900417">
            <w:pPr>
              <w:spacing w:after="120" w:line="240" w:lineRule="auto"/>
              <w:contextualSpacing/>
              <w:rPr>
                <w:sz w:val="24"/>
                <w:szCs w:val="24"/>
              </w:rPr>
            </w:pPr>
            <w:r>
              <w:rPr>
                <w:sz w:val="24"/>
                <w:szCs w:val="24"/>
              </w:rPr>
              <w:t>Регистрационный номер ФРС</w:t>
            </w:r>
          </w:p>
        </w:tc>
        <w:tc>
          <w:tcPr>
            <w:tcW w:w="4786" w:type="dxa"/>
          </w:tcPr>
          <w:p w:rsidR="00900417" w:rsidRDefault="00900417" w:rsidP="00900417">
            <w:pPr>
              <w:spacing w:after="120" w:line="240" w:lineRule="auto"/>
              <w:contextualSpacing/>
              <w:rPr>
                <w:sz w:val="24"/>
                <w:szCs w:val="24"/>
              </w:rPr>
            </w:pPr>
            <w:r>
              <w:rPr>
                <w:sz w:val="24"/>
                <w:szCs w:val="24"/>
              </w:rPr>
              <w:t>6843</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Сведения о судебном деле</w:t>
      </w:r>
    </w:p>
    <w:tbl>
      <w:tblPr>
        <w:tblW w:w="0" w:type="auto"/>
        <w:tblLayout w:type="fixed"/>
        <w:tblLook w:val="0000" w:firstRow="0" w:lastRow="0" w:firstColumn="0" w:lastColumn="0" w:noHBand="0" w:noVBand="0"/>
      </w:tblPr>
      <w:tblGrid>
        <w:gridCol w:w="4785"/>
        <w:gridCol w:w="4786"/>
      </w:tblGrid>
      <w:tr w:rsidR="00900417">
        <w:tc>
          <w:tcPr>
            <w:tcW w:w="4785" w:type="dxa"/>
          </w:tcPr>
          <w:p w:rsidR="00900417" w:rsidRDefault="00900417" w:rsidP="00900417">
            <w:pPr>
              <w:spacing w:after="120" w:line="240" w:lineRule="auto"/>
              <w:contextualSpacing/>
              <w:rPr>
                <w:sz w:val="24"/>
                <w:szCs w:val="24"/>
              </w:rPr>
            </w:pPr>
            <w:bookmarkStart w:id="22" w:name="Суд"/>
            <w:bookmarkEnd w:id="22"/>
            <w:r>
              <w:rPr>
                <w:sz w:val="24"/>
                <w:szCs w:val="24"/>
              </w:rPr>
              <w:t>Наименование арбитражного суда</w:t>
            </w:r>
          </w:p>
        </w:tc>
        <w:tc>
          <w:tcPr>
            <w:tcW w:w="4786" w:type="dxa"/>
          </w:tcPr>
          <w:p w:rsidR="00900417" w:rsidRDefault="00900417" w:rsidP="00900417">
            <w:pPr>
              <w:spacing w:after="120" w:line="240" w:lineRule="auto"/>
              <w:contextualSpacing/>
              <w:rPr>
                <w:sz w:val="24"/>
                <w:szCs w:val="24"/>
              </w:rPr>
            </w:pPr>
            <w:r>
              <w:rPr>
                <w:sz w:val="24"/>
                <w:szCs w:val="24"/>
              </w:rPr>
              <w:t>Арбитражный суд Саратовской области</w:t>
            </w:r>
          </w:p>
        </w:tc>
      </w:tr>
      <w:tr w:rsidR="00900417">
        <w:tc>
          <w:tcPr>
            <w:tcW w:w="4785" w:type="dxa"/>
          </w:tcPr>
          <w:p w:rsidR="00900417" w:rsidRDefault="00900417" w:rsidP="00900417">
            <w:pPr>
              <w:spacing w:after="120" w:line="240" w:lineRule="auto"/>
              <w:contextualSpacing/>
              <w:rPr>
                <w:sz w:val="24"/>
                <w:szCs w:val="24"/>
              </w:rPr>
            </w:pPr>
            <w:r>
              <w:rPr>
                <w:sz w:val="24"/>
                <w:szCs w:val="24"/>
              </w:rPr>
              <w:t>Номер дела о банкротстве</w:t>
            </w:r>
          </w:p>
        </w:tc>
        <w:tc>
          <w:tcPr>
            <w:tcW w:w="4786" w:type="dxa"/>
          </w:tcPr>
          <w:p w:rsidR="00900417" w:rsidRDefault="00900417" w:rsidP="00900417">
            <w:pPr>
              <w:spacing w:after="120" w:line="240" w:lineRule="auto"/>
              <w:contextualSpacing/>
              <w:rPr>
                <w:sz w:val="24"/>
                <w:szCs w:val="24"/>
              </w:rPr>
            </w:pPr>
            <w:r>
              <w:rPr>
                <w:sz w:val="24"/>
                <w:szCs w:val="24"/>
              </w:rPr>
              <w:t>А57-24746/2011</w:t>
            </w:r>
          </w:p>
        </w:tc>
      </w:tr>
      <w:tr w:rsidR="00900417">
        <w:tc>
          <w:tcPr>
            <w:tcW w:w="4785" w:type="dxa"/>
          </w:tcPr>
          <w:p w:rsidR="00900417" w:rsidRDefault="00900417" w:rsidP="00900417">
            <w:pPr>
              <w:spacing w:after="120" w:line="240" w:lineRule="auto"/>
              <w:contextualSpacing/>
              <w:rPr>
                <w:sz w:val="24"/>
                <w:szCs w:val="24"/>
              </w:rPr>
            </w:pPr>
            <w:r>
              <w:rPr>
                <w:sz w:val="24"/>
                <w:szCs w:val="24"/>
              </w:rPr>
              <w:t>Основание для проведения торгов</w:t>
            </w:r>
          </w:p>
        </w:tc>
        <w:tc>
          <w:tcPr>
            <w:tcW w:w="4786" w:type="dxa"/>
          </w:tcPr>
          <w:p w:rsidR="00900417" w:rsidRDefault="00900417" w:rsidP="00900417">
            <w:pPr>
              <w:spacing w:after="120" w:line="240" w:lineRule="auto"/>
              <w:contextualSpacing/>
              <w:rPr>
                <w:sz w:val="24"/>
                <w:szCs w:val="24"/>
              </w:rPr>
            </w:pPr>
            <w:r>
              <w:rPr>
                <w:sz w:val="24"/>
                <w:szCs w:val="24"/>
              </w:rPr>
              <w:t>Определение АС Саратовской области от 27.05.2013 года по делу № А57-24746/2011</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Информация о должнике</w:t>
      </w:r>
    </w:p>
    <w:tbl>
      <w:tblPr>
        <w:tblW w:w="0" w:type="auto"/>
        <w:tblLayout w:type="fixed"/>
        <w:tblLook w:val="0000" w:firstRow="0" w:lastRow="0" w:firstColumn="0" w:lastColumn="0" w:noHBand="0" w:noVBand="0"/>
      </w:tblPr>
      <w:tblGrid>
        <w:gridCol w:w="4785"/>
        <w:gridCol w:w="4786"/>
      </w:tblGrid>
      <w:tr w:rsidR="00900417">
        <w:tc>
          <w:tcPr>
            <w:tcW w:w="4785" w:type="dxa"/>
          </w:tcPr>
          <w:p w:rsidR="00900417" w:rsidRDefault="00900417" w:rsidP="00900417">
            <w:pPr>
              <w:spacing w:after="120" w:line="240" w:lineRule="auto"/>
              <w:contextualSpacing/>
              <w:rPr>
                <w:sz w:val="24"/>
                <w:szCs w:val="24"/>
              </w:rPr>
            </w:pPr>
            <w:bookmarkStart w:id="23" w:name="Должник"/>
            <w:bookmarkEnd w:id="23"/>
            <w:r>
              <w:rPr>
                <w:sz w:val="24"/>
                <w:szCs w:val="24"/>
              </w:rPr>
              <w:t>Тип должника</w:t>
            </w:r>
          </w:p>
        </w:tc>
        <w:tc>
          <w:tcPr>
            <w:tcW w:w="4786" w:type="dxa"/>
          </w:tcPr>
          <w:p w:rsidR="00900417" w:rsidRDefault="00900417" w:rsidP="00900417">
            <w:pPr>
              <w:spacing w:after="120" w:line="240" w:lineRule="auto"/>
              <w:contextualSpacing/>
              <w:rPr>
                <w:sz w:val="24"/>
                <w:szCs w:val="24"/>
              </w:rPr>
            </w:pPr>
            <w:r>
              <w:rPr>
                <w:sz w:val="24"/>
                <w:szCs w:val="24"/>
              </w:rPr>
              <w:t>Индивидуальный предприниматель</w:t>
            </w:r>
          </w:p>
        </w:tc>
      </w:tr>
      <w:tr w:rsidR="00900417">
        <w:tc>
          <w:tcPr>
            <w:tcW w:w="4785" w:type="dxa"/>
          </w:tcPr>
          <w:p w:rsidR="00900417" w:rsidRDefault="00900417" w:rsidP="00900417">
            <w:pPr>
              <w:spacing w:after="120" w:line="240" w:lineRule="auto"/>
              <w:contextualSpacing/>
              <w:rPr>
                <w:sz w:val="24"/>
                <w:szCs w:val="24"/>
              </w:rPr>
            </w:pPr>
            <w:r>
              <w:rPr>
                <w:sz w:val="24"/>
                <w:szCs w:val="24"/>
              </w:rPr>
              <w:t>Наименование</w:t>
            </w:r>
          </w:p>
        </w:tc>
        <w:tc>
          <w:tcPr>
            <w:tcW w:w="4786" w:type="dxa"/>
          </w:tcPr>
          <w:p w:rsidR="00900417" w:rsidRDefault="00900417" w:rsidP="00900417">
            <w:pPr>
              <w:spacing w:after="120" w:line="240" w:lineRule="auto"/>
              <w:contextualSpacing/>
              <w:rPr>
                <w:sz w:val="24"/>
                <w:szCs w:val="24"/>
              </w:rPr>
            </w:pPr>
            <w:r>
              <w:rPr>
                <w:sz w:val="24"/>
                <w:szCs w:val="24"/>
              </w:rPr>
              <w:t>Смолянский Игорь Алексеевич</w:t>
            </w:r>
          </w:p>
        </w:tc>
      </w:tr>
      <w:tr w:rsidR="00900417">
        <w:tc>
          <w:tcPr>
            <w:tcW w:w="4785" w:type="dxa"/>
          </w:tcPr>
          <w:p w:rsidR="00900417" w:rsidRDefault="00900417" w:rsidP="00900417">
            <w:pPr>
              <w:spacing w:after="120" w:line="240" w:lineRule="auto"/>
              <w:contextualSpacing/>
              <w:rPr>
                <w:sz w:val="24"/>
                <w:szCs w:val="24"/>
              </w:rPr>
            </w:pPr>
            <w:r>
              <w:rPr>
                <w:sz w:val="24"/>
                <w:szCs w:val="24"/>
              </w:rPr>
              <w:t>ИНН</w:t>
            </w:r>
          </w:p>
        </w:tc>
        <w:tc>
          <w:tcPr>
            <w:tcW w:w="4786" w:type="dxa"/>
          </w:tcPr>
          <w:p w:rsidR="00900417" w:rsidRDefault="00900417" w:rsidP="00900417">
            <w:pPr>
              <w:spacing w:after="120" w:line="240" w:lineRule="auto"/>
              <w:contextualSpacing/>
              <w:rPr>
                <w:sz w:val="24"/>
                <w:szCs w:val="24"/>
              </w:rPr>
            </w:pPr>
            <w:r>
              <w:rPr>
                <w:sz w:val="24"/>
                <w:szCs w:val="24"/>
              </w:rPr>
              <w:t>645400099732</w:t>
            </w:r>
          </w:p>
        </w:tc>
      </w:tr>
      <w:tr w:rsidR="00900417">
        <w:tc>
          <w:tcPr>
            <w:tcW w:w="4785" w:type="dxa"/>
          </w:tcPr>
          <w:p w:rsidR="00900417" w:rsidRDefault="00900417" w:rsidP="00900417">
            <w:pPr>
              <w:spacing w:after="120" w:line="240" w:lineRule="auto"/>
              <w:contextualSpacing/>
              <w:rPr>
                <w:sz w:val="24"/>
                <w:szCs w:val="24"/>
              </w:rPr>
            </w:pPr>
            <w:r>
              <w:rPr>
                <w:sz w:val="24"/>
                <w:szCs w:val="24"/>
              </w:rPr>
              <w:t>ОГРН</w:t>
            </w:r>
          </w:p>
        </w:tc>
        <w:tc>
          <w:tcPr>
            <w:tcW w:w="4786" w:type="dxa"/>
          </w:tcPr>
          <w:p w:rsidR="00900417" w:rsidRDefault="00900417" w:rsidP="00900417">
            <w:pPr>
              <w:spacing w:after="120" w:line="240" w:lineRule="auto"/>
              <w:contextualSpacing/>
              <w:rPr>
                <w:sz w:val="24"/>
                <w:szCs w:val="24"/>
              </w:rPr>
            </w:pPr>
            <w:r>
              <w:rPr>
                <w:sz w:val="24"/>
                <w:szCs w:val="24"/>
              </w:rPr>
              <w:t>304645429500081</w:t>
            </w:r>
          </w:p>
        </w:tc>
      </w:tr>
      <w:tr w:rsidR="00900417">
        <w:tc>
          <w:tcPr>
            <w:tcW w:w="4785" w:type="dxa"/>
          </w:tcPr>
          <w:p w:rsidR="00900417" w:rsidRDefault="00900417" w:rsidP="00900417">
            <w:pPr>
              <w:spacing w:after="120" w:line="240" w:lineRule="auto"/>
              <w:contextualSpacing/>
              <w:rPr>
                <w:sz w:val="24"/>
                <w:szCs w:val="24"/>
              </w:rPr>
            </w:pPr>
            <w:r>
              <w:rPr>
                <w:sz w:val="24"/>
                <w:szCs w:val="24"/>
              </w:rPr>
              <w:t>Порядок и срок заключения договора купли-продажи</w:t>
            </w:r>
          </w:p>
        </w:tc>
        <w:tc>
          <w:tcPr>
            <w:tcW w:w="4786" w:type="dxa"/>
          </w:tcPr>
          <w:p w:rsidR="00900417" w:rsidRDefault="00900417" w:rsidP="00900417">
            <w:pPr>
              <w:spacing w:after="120" w:line="240" w:lineRule="auto"/>
              <w:contextualSpacing/>
              <w:rPr>
                <w:sz w:val="24"/>
                <w:szCs w:val="24"/>
              </w:rPr>
            </w:pPr>
            <w:r>
              <w:rPr>
                <w:sz w:val="24"/>
                <w:szCs w:val="24"/>
              </w:rPr>
              <w:t xml:space="preserve">Протокол о результатах проведения открытых торгов размещается оператором электронной площадки на электронной площадке в течение 10 минут после поступления данного протокола от организатора торгов и в течение 5 дней конкурсный управляющий направляет победителю аукциона проект договора купли-продажи предмета торгов. Договор подписывается в течение 5 дней с даты получения победителем торгов от конкурсного управляющего проекта договора купли-продажи. Оплата за </w:t>
            </w:r>
            <w:r>
              <w:rPr>
                <w:sz w:val="24"/>
                <w:szCs w:val="24"/>
              </w:rPr>
              <w:lastRenderedPageBreak/>
              <w:t>предмет торгов производится победителем аукциона в течение тридцати дней со дня подписания договора купли-продажи в размере, установленном по результатам аукциона за вычетом суммы задатка, денежными средствами на указанный для задатков счет. Передача предмета торгов покупателю, внесение документов на государственную регистрацию сделки – после получения продавцом полной оплаты за предмет торгов. Суммы внесенных задатков возвращаются всем заявителям, за исключением победителя торгов, в течение 5 рабочих дней со дня утверждения протокола о результатах проведения торгов. В случае отказа или уклонения победителя аукциона от подписания договора в течение 5 дней с даты получения указанного предложения, задаток ему не возвращается и конкурсный управляющий вправе предложить заключить договор купли-продажи предмета торгов участнику торгов, которым предложена наиболее высокая цена предмета торгов по сравнению с ценой, предложенной другими участниками торгов, за исключением победителя аукциона</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Контактное лицо</w:t>
      </w:r>
    </w:p>
    <w:tbl>
      <w:tblPr>
        <w:tblW w:w="0" w:type="auto"/>
        <w:tblLayout w:type="fixed"/>
        <w:tblLook w:val="0000" w:firstRow="0" w:lastRow="0" w:firstColumn="0" w:lastColumn="0" w:noHBand="0" w:noVBand="0"/>
      </w:tblPr>
      <w:tblGrid>
        <w:gridCol w:w="4785"/>
        <w:gridCol w:w="4786"/>
      </w:tblGrid>
      <w:tr w:rsidR="00900417">
        <w:tc>
          <w:tcPr>
            <w:tcW w:w="4785" w:type="dxa"/>
          </w:tcPr>
          <w:p w:rsidR="00900417" w:rsidRDefault="00900417" w:rsidP="00900417">
            <w:pPr>
              <w:spacing w:after="120" w:line="240" w:lineRule="auto"/>
              <w:contextualSpacing/>
              <w:rPr>
                <w:sz w:val="24"/>
                <w:szCs w:val="24"/>
              </w:rPr>
            </w:pPr>
            <w:bookmarkStart w:id="24" w:name="КонтактноеЛицо"/>
            <w:bookmarkEnd w:id="24"/>
            <w:r>
              <w:rPr>
                <w:sz w:val="24"/>
                <w:szCs w:val="24"/>
              </w:rPr>
              <w:t>ФИО</w:t>
            </w:r>
          </w:p>
        </w:tc>
        <w:tc>
          <w:tcPr>
            <w:tcW w:w="4786" w:type="dxa"/>
          </w:tcPr>
          <w:p w:rsidR="00900417" w:rsidRDefault="00900417" w:rsidP="00900417">
            <w:pPr>
              <w:spacing w:after="120" w:line="240" w:lineRule="auto"/>
              <w:contextualSpacing/>
              <w:rPr>
                <w:sz w:val="24"/>
                <w:szCs w:val="24"/>
              </w:rPr>
            </w:pPr>
            <w:r>
              <w:rPr>
                <w:sz w:val="24"/>
                <w:szCs w:val="24"/>
              </w:rPr>
              <w:t>Стрельникова Юлия Станиславна</w:t>
            </w:r>
          </w:p>
        </w:tc>
      </w:tr>
      <w:tr w:rsidR="00900417">
        <w:tc>
          <w:tcPr>
            <w:tcW w:w="4785" w:type="dxa"/>
          </w:tcPr>
          <w:p w:rsidR="00900417" w:rsidRDefault="00900417" w:rsidP="00900417">
            <w:pPr>
              <w:spacing w:after="120" w:line="240" w:lineRule="auto"/>
              <w:contextualSpacing/>
              <w:rPr>
                <w:sz w:val="24"/>
                <w:szCs w:val="24"/>
              </w:rPr>
            </w:pPr>
            <w:r>
              <w:rPr>
                <w:sz w:val="24"/>
                <w:szCs w:val="24"/>
              </w:rPr>
              <w:t>Контактный телефон</w:t>
            </w:r>
          </w:p>
        </w:tc>
        <w:tc>
          <w:tcPr>
            <w:tcW w:w="4786" w:type="dxa"/>
          </w:tcPr>
          <w:p w:rsidR="00900417" w:rsidRDefault="00900417" w:rsidP="00900417">
            <w:pPr>
              <w:spacing w:after="120" w:line="240" w:lineRule="auto"/>
              <w:contextualSpacing/>
              <w:rPr>
                <w:sz w:val="24"/>
                <w:szCs w:val="24"/>
              </w:rPr>
            </w:pPr>
            <w:r>
              <w:rPr>
                <w:sz w:val="24"/>
                <w:szCs w:val="24"/>
              </w:rPr>
              <w:t>89873625879</w:t>
            </w:r>
          </w:p>
        </w:tc>
      </w:tr>
      <w:tr w:rsidR="00900417">
        <w:tc>
          <w:tcPr>
            <w:tcW w:w="4785" w:type="dxa"/>
          </w:tcPr>
          <w:p w:rsidR="00900417" w:rsidRDefault="00900417" w:rsidP="00900417">
            <w:pPr>
              <w:spacing w:after="120" w:line="240" w:lineRule="auto"/>
              <w:contextualSpacing/>
              <w:rPr>
                <w:sz w:val="24"/>
                <w:szCs w:val="24"/>
              </w:rPr>
            </w:pPr>
            <w:r>
              <w:rPr>
                <w:sz w:val="24"/>
                <w:szCs w:val="24"/>
              </w:rPr>
              <w:t>Адрес электронной почты</w:t>
            </w:r>
          </w:p>
        </w:tc>
        <w:tc>
          <w:tcPr>
            <w:tcW w:w="4786" w:type="dxa"/>
          </w:tcPr>
          <w:p w:rsidR="00900417" w:rsidRDefault="00900417" w:rsidP="00900417">
            <w:pPr>
              <w:spacing w:after="120" w:line="240" w:lineRule="auto"/>
              <w:contextualSpacing/>
              <w:rPr>
                <w:sz w:val="24"/>
                <w:szCs w:val="24"/>
              </w:rPr>
            </w:pPr>
            <w:r>
              <w:rPr>
                <w:sz w:val="24"/>
                <w:szCs w:val="24"/>
              </w:rPr>
              <w:t>x.spectr@mail.ru</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Лоты</w:t>
      </w:r>
    </w:p>
    <w:p w:rsidR="00900417" w:rsidRDefault="00900417" w:rsidP="00FE7086">
      <w:pPr>
        <w:spacing w:line="240" w:lineRule="auto"/>
        <w:ind w:firstLine="708"/>
        <w:contextualSpacing/>
        <w:rPr>
          <w:sz w:val="24"/>
          <w:szCs w:val="24"/>
        </w:rPr>
      </w:pPr>
      <w:bookmarkStart w:id="25" w:name="ЛотНазвание_1"/>
      <w:bookmarkEnd w:id="25"/>
      <w:r>
        <w:rPr>
          <w:sz w:val="24"/>
          <w:szCs w:val="24"/>
        </w:rPr>
        <w:t>Лот 1.</w:t>
      </w:r>
      <w:r w:rsidR="009A150C">
        <w:rPr>
          <w:sz w:val="24"/>
          <w:szCs w:val="24"/>
        </w:rPr>
        <w:t xml:space="preserve"> </w:t>
      </w:r>
      <w:bookmarkStart w:id="26" w:name="Лот_1"/>
      <w:bookmarkEnd w:id="26"/>
    </w:p>
    <w:tbl>
      <w:tblPr>
        <w:tblW w:w="0" w:type="auto"/>
        <w:tblLayout w:type="fixed"/>
        <w:tblLook w:val="0000" w:firstRow="0" w:lastRow="0" w:firstColumn="0" w:lastColumn="0" w:noHBand="0" w:noVBand="0"/>
      </w:tblPr>
      <w:tblGrid>
        <w:gridCol w:w="4785"/>
        <w:gridCol w:w="4786"/>
      </w:tblGrid>
      <w:tr w:rsidR="00900417">
        <w:tc>
          <w:tcPr>
            <w:tcW w:w="4785" w:type="dxa"/>
          </w:tcPr>
          <w:p w:rsidR="00900417" w:rsidRDefault="00900417" w:rsidP="00900417">
            <w:pPr>
              <w:spacing w:after="120" w:line="240" w:lineRule="auto"/>
              <w:contextualSpacing/>
              <w:rPr>
                <w:sz w:val="24"/>
                <w:szCs w:val="24"/>
              </w:rPr>
            </w:pPr>
            <w:r>
              <w:rPr>
                <w:sz w:val="24"/>
                <w:szCs w:val="24"/>
              </w:rPr>
              <w:t>Наименование лота</w:t>
            </w:r>
          </w:p>
        </w:tc>
        <w:tc>
          <w:tcPr>
            <w:tcW w:w="4786" w:type="dxa"/>
          </w:tcPr>
          <w:p w:rsidR="00900417" w:rsidRDefault="00900417" w:rsidP="00900417">
            <w:pPr>
              <w:spacing w:after="120" w:line="240" w:lineRule="auto"/>
              <w:contextualSpacing/>
              <w:rPr>
                <w:sz w:val="24"/>
                <w:szCs w:val="24"/>
              </w:rPr>
            </w:pPr>
            <w:r>
              <w:rPr>
                <w:sz w:val="24"/>
                <w:szCs w:val="24"/>
              </w:rPr>
              <w:t>Автомобиль Ауди Q7</w:t>
            </w:r>
          </w:p>
        </w:tc>
      </w:tr>
      <w:tr w:rsidR="00900417">
        <w:tc>
          <w:tcPr>
            <w:tcW w:w="4785" w:type="dxa"/>
          </w:tcPr>
          <w:p w:rsidR="00900417" w:rsidRDefault="00900417" w:rsidP="00900417">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900417" w:rsidRDefault="00900417" w:rsidP="00900417">
            <w:pPr>
              <w:spacing w:after="120" w:line="240" w:lineRule="auto"/>
              <w:contextualSpacing/>
              <w:rPr>
                <w:sz w:val="24"/>
                <w:szCs w:val="24"/>
              </w:rPr>
            </w:pPr>
            <w:r>
              <w:rPr>
                <w:sz w:val="24"/>
                <w:szCs w:val="24"/>
              </w:rPr>
              <w:t>Для участия в аукционе заявитель с 9 час. 00 мин. московского времени 22.03.14 г.  круглосуточно в течение семи дней в неделю до 17 час. 00 мин. московского времени 27.04.14 г.  регистрируется на сайте http://eurtp.ru., оплачивает задаток за участие в аукционе, представляет оператору электронной площадки посредством системы электронного документооборота на сайте в сети Интернет по адресу: http://eurtp.ru. в электронной форме подписанный электронной цифровой подписью заявителя договор о задатке и оформленную в форме электронного документа заявку на участие в аукционе на русском языке, которая должна содержать сведения о заявителе: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адрес электронной почты;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и саморегулируемой организации арбитражных управляющих, членом которой он является; обязательство участника открытых торгов соблюдать требования, указанные в сообщении о проведении открытых торгов.          К заявке на участие в торгах прилагаются копии следующих документов в форме электронных документов, подписанных электронной цифровой подписью заявителя: документ подтверждающий внесение задатка, полученные не более чем за 5 рабочих дней до подачи заявки выписка из Единого государственного реестра юридических лиц (или нотариальная копия) - для юридических лиц или выписка из Единого государственного реестра индивидуальных предпринимателей (или нотариальная копия) – для индивидуальных предпринимателей; документ, удостоверяющий личность - для физического лица, документы, подтверждающие полномочия руководителя (от юридического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(от иностранного лица); документ, подтверждающий полномочия лица на осуществление действий от имени заявителя;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предмета торгов или внесение денежных средств в качестве задатка являются крупной сделкой.</w:t>
            </w:r>
          </w:p>
        </w:tc>
      </w:tr>
      <w:tr w:rsidR="00900417">
        <w:tc>
          <w:tcPr>
            <w:tcW w:w="4785" w:type="dxa"/>
          </w:tcPr>
          <w:p w:rsidR="00900417" w:rsidRDefault="00900417" w:rsidP="00900417">
            <w:pPr>
              <w:spacing w:after="120" w:line="240" w:lineRule="auto"/>
              <w:contextualSpacing/>
              <w:rPr>
                <w:sz w:val="24"/>
                <w:szCs w:val="24"/>
              </w:rPr>
            </w:pPr>
            <w:r>
              <w:rPr>
                <w:sz w:val="24"/>
                <w:szCs w:val="24"/>
              </w:rPr>
              <w:t>Сведения об имуществе, его составе, характеристиках, описание, порядок ознакомления</w:t>
            </w:r>
          </w:p>
        </w:tc>
        <w:tc>
          <w:tcPr>
            <w:tcW w:w="4786" w:type="dxa"/>
          </w:tcPr>
          <w:p w:rsidR="00900417" w:rsidRDefault="00900417" w:rsidP="00900417">
            <w:pPr>
              <w:spacing w:after="120" w:line="240" w:lineRule="auto"/>
              <w:contextualSpacing/>
              <w:rPr>
                <w:sz w:val="24"/>
                <w:szCs w:val="24"/>
              </w:rPr>
            </w:pPr>
            <w:r>
              <w:rPr>
                <w:sz w:val="24"/>
                <w:szCs w:val="24"/>
              </w:rPr>
              <w:t>Автомобиль Ауди Q7, джип универсал, год выпуска 2007, цвет кузова синий, государственный номерной знак В100ТН64, идентификационный номер  WAUZZZ4L37D093733,  номер двигателя ВНК030526</w:t>
            </w:r>
          </w:p>
        </w:tc>
      </w:tr>
      <w:tr w:rsidR="00900417">
        <w:tc>
          <w:tcPr>
            <w:tcW w:w="4785" w:type="dxa"/>
          </w:tcPr>
          <w:p w:rsidR="00900417" w:rsidRDefault="00900417" w:rsidP="00900417">
            <w:pPr>
              <w:spacing w:after="120" w:line="240" w:lineRule="auto"/>
              <w:contextualSpacing/>
              <w:rPr>
                <w:sz w:val="24"/>
                <w:szCs w:val="24"/>
              </w:rPr>
            </w:pPr>
            <w:r>
              <w:rPr>
                <w:sz w:val="24"/>
                <w:szCs w:val="24"/>
              </w:rPr>
              <w:t>Начальная цена</w:t>
            </w:r>
          </w:p>
        </w:tc>
        <w:tc>
          <w:tcPr>
            <w:tcW w:w="4786" w:type="dxa"/>
          </w:tcPr>
          <w:p w:rsidR="00900417" w:rsidRDefault="00900417" w:rsidP="00900417">
            <w:pPr>
              <w:spacing w:after="120" w:line="240" w:lineRule="auto"/>
              <w:contextualSpacing/>
              <w:rPr>
                <w:sz w:val="24"/>
                <w:szCs w:val="24"/>
              </w:rPr>
            </w:pPr>
            <w:r>
              <w:rPr>
                <w:sz w:val="24"/>
                <w:szCs w:val="24"/>
              </w:rPr>
              <w:t>894000</w:t>
            </w:r>
          </w:p>
        </w:tc>
      </w:tr>
      <w:tr w:rsidR="00900417">
        <w:tc>
          <w:tcPr>
            <w:tcW w:w="4785" w:type="dxa"/>
          </w:tcPr>
          <w:p w:rsidR="00900417" w:rsidRDefault="00900417" w:rsidP="00900417">
            <w:pPr>
              <w:spacing w:after="120" w:line="240" w:lineRule="auto"/>
              <w:contextualSpacing/>
              <w:rPr>
                <w:sz w:val="24"/>
                <w:szCs w:val="24"/>
              </w:rPr>
            </w:pPr>
            <w:r>
              <w:rPr>
                <w:sz w:val="24"/>
                <w:szCs w:val="24"/>
              </w:rPr>
              <w:t>Шаг, % от начальной цены</w:t>
            </w:r>
          </w:p>
        </w:tc>
        <w:tc>
          <w:tcPr>
            <w:tcW w:w="4786" w:type="dxa"/>
          </w:tcPr>
          <w:p w:rsidR="00900417" w:rsidRDefault="00900417" w:rsidP="00900417">
            <w:pPr>
              <w:spacing w:after="120" w:line="240" w:lineRule="auto"/>
              <w:contextualSpacing/>
              <w:rPr>
                <w:sz w:val="24"/>
                <w:szCs w:val="24"/>
              </w:rPr>
            </w:pPr>
            <w:r>
              <w:rPr>
                <w:sz w:val="24"/>
                <w:szCs w:val="24"/>
              </w:rPr>
              <w:t>5,59284116331096</w:t>
            </w:r>
          </w:p>
        </w:tc>
      </w:tr>
      <w:tr w:rsidR="00900417">
        <w:tc>
          <w:tcPr>
            <w:tcW w:w="4785" w:type="dxa"/>
          </w:tcPr>
          <w:p w:rsidR="00900417" w:rsidRDefault="00900417" w:rsidP="00900417">
            <w:pPr>
              <w:spacing w:after="120" w:line="240" w:lineRule="auto"/>
              <w:contextualSpacing/>
              <w:rPr>
                <w:sz w:val="24"/>
                <w:szCs w:val="24"/>
              </w:rPr>
            </w:pPr>
            <w:r>
              <w:rPr>
                <w:sz w:val="24"/>
                <w:szCs w:val="24"/>
              </w:rPr>
              <w:t>Шаг, руб.</w:t>
            </w:r>
          </w:p>
        </w:tc>
        <w:tc>
          <w:tcPr>
            <w:tcW w:w="4786" w:type="dxa"/>
          </w:tcPr>
          <w:p w:rsidR="00900417" w:rsidRDefault="00900417" w:rsidP="00900417">
            <w:pPr>
              <w:spacing w:after="120" w:line="240" w:lineRule="auto"/>
              <w:contextualSpacing/>
              <w:rPr>
                <w:sz w:val="24"/>
                <w:szCs w:val="24"/>
              </w:rPr>
            </w:pPr>
            <w:r>
              <w:rPr>
                <w:sz w:val="24"/>
                <w:szCs w:val="24"/>
              </w:rPr>
              <w:t>50000</w:t>
            </w:r>
          </w:p>
        </w:tc>
      </w:tr>
      <w:tr w:rsidR="00900417">
        <w:tc>
          <w:tcPr>
            <w:tcW w:w="4785" w:type="dxa"/>
          </w:tcPr>
          <w:p w:rsidR="00900417" w:rsidRDefault="00900417" w:rsidP="00900417">
            <w:pPr>
              <w:spacing w:after="120" w:line="240" w:lineRule="auto"/>
              <w:contextualSpacing/>
              <w:rPr>
                <w:sz w:val="24"/>
                <w:szCs w:val="24"/>
              </w:rPr>
            </w:pPr>
            <w:r>
              <w:rPr>
                <w:sz w:val="24"/>
                <w:szCs w:val="24"/>
              </w:rPr>
              <w:t>Обеспечение задатка</w:t>
            </w:r>
          </w:p>
        </w:tc>
        <w:tc>
          <w:tcPr>
            <w:tcW w:w="4786" w:type="dxa"/>
          </w:tcPr>
          <w:p w:rsidR="00900417" w:rsidRDefault="00900417" w:rsidP="00900417">
            <w:pPr>
              <w:spacing w:after="120" w:line="240" w:lineRule="auto"/>
              <w:contextualSpacing/>
              <w:rPr>
                <w:sz w:val="24"/>
                <w:szCs w:val="24"/>
              </w:rPr>
            </w:pPr>
            <w:r>
              <w:rPr>
                <w:sz w:val="24"/>
                <w:szCs w:val="24"/>
              </w:rPr>
              <w:t>Процент от начальной цены лота</w:t>
            </w:r>
          </w:p>
        </w:tc>
      </w:tr>
      <w:tr w:rsidR="00900417">
        <w:tc>
          <w:tcPr>
            <w:tcW w:w="4785" w:type="dxa"/>
          </w:tcPr>
          <w:p w:rsidR="00900417" w:rsidRDefault="00900417" w:rsidP="00900417">
            <w:pPr>
              <w:spacing w:after="120" w:line="240" w:lineRule="auto"/>
              <w:contextualSpacing/>
              <w:rPr>
                <w:sz w:val="24"/>
                <w:szCs w:val="24"/>
              </w:rPr>
            </w:pPr>
            <w:r>
              <w:rPr>
                <w:sz w:val="24"/>
                <w:szCs w:val="24"/>
              </w:rPr>
              <w:t>Размер задатка</w:t>
            </w:r>
          </w:p>
        </w:tc>
        <w:tc>
          <w:tcPr>
            <w:tcW w:w="4786" w:type="dxa"/>
          </w:tcPr>
          <w:p w:rsidR="00900417" w:rsidRDefault="00900417" w:rsidP="00900417">
            <w:pPr>
              <w:spacing w:after="120" w:line="240" w:lineRule="auto"/>
              <w:contextualSpacing/>
              <w:rPr>
                <w:sz w:val="24"/>
                <w:szCs w:val="24"/>
              </w:rPr>
            </w:pPr>
            <w:r>
              <w:rPr>
                <w:sz w:val="24"/>
                <w:szCs w:val="24"/>
              </w:rPr>
              <w:t>90000</w:t>
            </w:r>
          </w:p>
        </w:tc>
      </w:tr>
      <w:tr w:rsidR="00900417">
        <w:tc>
          <w:tcPr>
            <w:tcW w:w="4785" w:type="dxa"/>
          </w:tcPr>
          <w:p w:rsidR="00900417" w:rsidRDefault="00900417" w:rsidP="00900417">
            <w:pPr>
              <w:spacing w:after="120" w:line="240" w:lineRule="auto"/>
              <w:contextualSpacing/>
              <w:rPr>
                <w:sz w:val="24"/>
                <w:szCs w:val="24"/>
              </w:rPr>
            </w:pPr>
            <w:r>
              <w:rPr>
                <w:sz w:val="24"/>
                <w:szCs w:val="24"/>
              </w:rPr>
              <w:t>Порядок внесения и возврата задатка</w:t>
            </w:r>
          </w:p>
        </w:tc>
        <w:tc>
          <w:tcPr>
            <w:tcW w:w="4786" w:type="dxa"/>
          </w:tcPr>
          <w:p w:rsidR="00900417" w:rsidRDefault="00900417" w:rsidP="00900417">
            <w:pPr>
              <w:spacing w:after="120" w:line="240" w:lineRule="auto"/>
              <w:contextualSpacing/>
              <w:rPr>
                <w:sz w:val="24"/>
                <w:szCs w:val="24"/>
              </w:rPr>
            </w:pPr>
            <w:r>
              <w:rPr>
                <w:sz w:val="24"/>
                <w:szCs w:val="24"/>
              </w:rPr>
              <w:t xml:space="preserve">Суммы внесенных задатков возвращаются всем заявителям, за исключением победителя торгов, в течение 5 рабочих дней со дня утверждения протокола о результатах проведения торгов. В случае отказа или уклонения победителя аукциона от подписания договора в течение 5 дней с даты получения указанного предложения, задаток ему не возвращается и конкурсный управляющий вправе предложить заключить договор купли-продажи предмета торгов участнику торгов, которым предложена наиболее высокая цена предмета торгов по сравнению с ценой, предложенной другими участниками торгов, за исключением победителя аукциона. </w:t>
            </w:r>
          </w:p>
        </w:tc>
      </w:tr>
      <w:tr w:rsidR="00900417">
        <w:tc>
          <w:tcPr>
            <w:tcW w:w="4785" w:type="dxa"/>
          </w:tcPr>
          <w:p w:rsidR="00900417" w:rsidRDefault="00900417" w:rsidP="00900417">
            <w:pPr>
              <w:spacing w:after="120" w:line="240" w:lineRule="auto"/>
              <w:contextualSpacing/>
              <w:rPr>
                <w:sz w:val="24"/>
                <w:szCs w:val="24"/>
              </w:rPr>
            </w:pPr>
            <w:r>
              <w:rPr>
                <w:sz w:val="24"/>
                <w:szCs w:val="24"/>
              </w:rPr>
              <w:t>Счет для внесения задатка</w:t>
            </w:r>
          </w:p>
        </w:tc>
        <w:tc>
          <w:tcPr>
            <w:tcW w:w="4786" w:type="dxa"/>
          </w:tcPr>
          <w:p w:rsidR="00900417" w:rsidRDefault="00900417" w:rsidP="00900417">
            <w:pPr>
              <w:spacing w:after="120" w:line="240" w:lineRule="auto"/>
              <w:contextualSpacing/>
              <w:rPr>
                <w:sz w:val="24"/>
                <w:szCs w:val="24"/>
              </w:rPr>
            </w:pPr>
            <w:r>
              <w:rPr>
                <w:sz w:val="24"/>
                <w:szCs w:val="24"/>
              </w:rPr>
              <w:t>Задаток оплачивается ООО «Спектр» до окончания приема заявок по реквизитам:  р/с 40702810500030000619 в КБ "БФГ-Кредит", к/с 30101810600000000859 в РКЦ Ленинского района г. Саратова, БИК 046322859ОГРН 1136450000059, ИНН 6450059541, КПП 645001001.          В назначении платежа указывается: «Задаток для участия в аукционе по продаже имущества  Смолянского И.А. (лот №1 и (или) Лот №2 и (или) Лот №3)». Перечисление задатка заявителем без представления подписанного договора о задатке считается акцептом размещенного на электронной площадке договора о задатке.</w:t>
            </w:r>
          </w:p>
        </w:tc>
      </w:tr>
    </w:tbl>
    <w:p w:rsidR="00183E1F" w:rsidRDefault="00FE7086" w:rsidP="00FE7086">
      <w:pPr>
        <w:spacing w:line="240" w:lineRule="auto"/>
        <w:ind w:firstLine="708"/>
        <w:contextualSpacing/>
        <w:rPr>
          <w:sz w:val="24"/>
          <w:szCs w:val="24"/>
        </w:rPr>
      </w:pPr>
      <w:r>
        <w:rPr>
          <w:sz w:val="24"/>
          <w:szCs w:val="24"/>
        </w:rPr>
        <w:t xml:space="preserve"> </w:t>
      </w:r>
      <w:bookmarkStart w:id="27" w:name="ПредложениеНазвание_1"/>
      <w:bookmarkEnd w:id="27"/>
      <w:r>
        <w:rPr>
          <w:sz w:val="24"/>
          <w:szCs w:val="24"/>
        </w:rPr>
        <w:t xml:space="preserve"> </w:t>
      </w:r>
      <w:bookmarkStart w:id="28" w:name="Предложение_1"/>
      <w:bookmarkEnd w:id="28"/>
      <w:r w:rsidR="00183E1F">
        <w:rPr>
          <w:sz w:val="24"/>
          <w:szCs w:val="24"/>
        </w:rPr>
        <w:t xml:space="preserve"> </w:t>
      </w:r>
      <w:bookmarkStart w:id="29" w:name="Победитель_1"/>
      <w:bookmarkEnd w:id="29"/>
      <w:r w:rsidR="00900417">
        <w:rPr>
          <w:sz w:val="24"/>
          <w:szCs w:val="24"/>
        </w:rPr>
        <w:t>Заявок на данный лот нет.</w:t>
      </w:r>
    </w:p>
    <w:p w:rsidR="00900417" w:rsidRDefault="00900417" w:rsidP="00FE7086">
      <w:pPr>
        <w:spacing w:line="240" w:lineRule="auto"/>
        <w:ind w:firstLine="708"/>
        <w:contextualSpacing/>
        <w:rPr>
          <w:sz w:val="24"/>
          <w:szCs w:val="24"/>
        </w:rPr>
      </w:pPr>
      <w:bookmarkStart w:id="30" w:name="ЛотНазвание_2"/>
      <w:bookmarkEnd w:id="30"/>
      <w:r>
        <w:rPr>
          <w:sz w:val="24"/>
          <w:szCs w:val="24"/>
        </w:rPr>
        <w:t>Лот 2.</w:t>
      </w:r>
      <w:r w:rsidR="00183E1F">
        <w:rPr>
          <w:sz w:val="24"/>
          <w:szCs w:val="24"/>
        </w:rPr>
        <w:t xml:space="preserve"> </w:t>
      </w:r>
      <w:bookmarkStart w:id="31" w:name="Лот_2"/>
      <w:bookmarkEnd w:id="31"/>
    </w:p>
    <w:tbl>
      <w:tblPr>
        <w:tblW w:w="0" w:type="auto"/>
        <w:tblLayout w:type="fixed"/>
        <w:tblLook w:val="0000" w:firstRow="0" w:lastRow="0" w:firstColumn="0" w:lastColumn="0" w:noHBand="0" w:noVBand="0"/>
      </w:tblPr>
      <w:tblGrid>
        <w:gridCol w:w="4785"/>
        <w:gridCol w:w="4786"/>
      </w:tblGrid>
      <w:tr w:rsidR="00900417">
        <w:tc>
          <w:tcPr>
            <w:tcW w:w="4785" w:type="dxa"/>
          </w:tcPr>
          <w:p w:rsidR="00900417" w:rsidRDefault="00900417" w:rsidP="00900417">
            <w:pPr>
              <w:spacing w:after="120" w:line="240" w:lineRule="auto"/>
              <w:contextualSpacing/>
              <w:rPr>
                <w:sz w:val="24"/>
                <w:szCs w:val="24"/>
              </w:rPr>
            </w:pPr>
            <w:r>
              <w:rPr>
                <w:sz w:val="24"/>
                <w:szCs w:val="24"/>
              </w:rPr>
              <w:t>Наименование лота</w:t>
            </w:r>
          </w:p>
        </w:tc>
        <w:tc>
          <w:tcPr>
            <w:tcW w:w="4786" w:type="dxa"/>
          </w:tcPr>
          <w:p w:rsidR="00900417" w:rsidRDefault="00900417" w:rsidP="00900417">
            <w:pPr>
              <w:spacing w:after="120" w:line="240" w:lineRule="auto"/>
              <w:contextualSpacing/>
              <w:rPr>
                <w:sz w:val="24"/>
                <w:szCs w:val="24"/>
              </w:rPr>
            </w:pPr>
            <w:r>
              <w:rPr>
                <w:sz w:val="24"/>
                <w:szCs w:val="24"/>
              </w:rPr>
              <w:t>Автомобиль Ауди А5</w:t>
            </w:r>
          </w:p>
        </w:tc>
      </w:tr>
      <w:tr w:rsidR="00900417">
        <w:tc>
          <w:tcPr>
            <w:tcW w:w="4785" w:type="dxa"/>
          </w:tcPr>
          <w:p w:rsidR="00900417" w:rsidRDefault="00900417" w:rsidP="00900417">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900417" w:rsidRDefault="00900417" w:rsidP="00900417">
            <w:pPr>
              <w:spacing w:after="120" w:line="240" w:lineRule="auto"/>
              <w:contextualSpacing/>
              <w:rPr>
                <w:sz w:val="24"/>
                <w:szCs w:val="24"/>
              </w:rPr>
            </w:pPr>
            <w:r>
              <w:rPr>
                <w:sz w:val="24"/>
                <w:szCs w:val="24"/>
              </w:rPr>
              <w:t>Для участия в аукционе заявитель с 9 час. 00 мин. московского времени 22.03.14 г.  круглосуточно в течение семи дней в неделю до 17 час. 00 мин. московского времени 27.04.14 г.  регистрируется на сайте http://eurtp.ru., оплачивает задаток за участие в аукционе, представляет оператору электронной площадки посредством системы электронного документооборота на сайте в сети Интернет по адресу: http://eurtp.ru. в электронной форме подписанный электронной цифровой подписью заявителя договор о задатке и оформленную в форме электронного документа заявку на участие в аукционе на русском языке, которая должна содержать сведения о заявителе: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адрес электронной почты;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и саморегулируемой организации арбитражных управляющих, членом которой он является; обязательство участника открытых торгов соблюдать требования, указанные в сообщении о проведении открытых торгов.          К заявке на участие в торгах прилагаются копии следующих документов в форме электронных документов, подписанных электронной цифровой подписью заявителя: документ подтверждающий внесение задатка, полученные не более чем за 5 рабочих дней до подачи заявки выписка из Единого государственного реестра юридических лиц (или нотариальная копия) - для юридических лиц или выписка из Единого государственного реестра индивидуальных предпринимателей (или нотариальная копия) – для индивидуальных предпринимателей; документ, удостоверяющий личность - для физического лица, документы, подтверждающие полномочия руководителя (от юридического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(от иностранного лица); документ, подтверждающий полномочия лица на осуществление действий от имени заявителя;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предмета торгов или внесение денежных средств в качестве задатка являются крупной сделкой.</w:t>
            </w:r>
          </w:p>
        </w:tc>
      </w:tr>
      <w:tr w:rsidR="00900417">
        <w:tc>
          <w:tcPr>
            <w:tcW w:w="4785" w:type="dxa"/>
          </w:tcPr>
          <w:p w:rsidR="00900417" w:rsidRDefault="00900417" w:rsidP="00900417">
            <w:pPr>
              <w:spacing w:after="120" w:line="240" w:lineRule="auto"/>
              <w:contextualSpacing/>
              <w:rPr>
                <w:sz w:val="24"/>
                <w:szCs w:val="24"/>
              </w:rPr>
            </w:pPr>
            <w:r>
              <w:rPr>
                <w:sz w:val="24"/>
                <w:szCs w:val="24"/>
              </w:rPr>
              <w:t>Сведения об имуществе, его составе, характеристиках, описание, порядок ознакомления</w:t>
            </w:r>
          </w:p>
        </w:tc>
        <w:tc>
          <w:tcPr>
            <w:tcW w:w="4786" w:type="dxa"/>
          </w:tcPr>
          <w:p w:rsidR="00900417" w:rsidRDefault="00900417" w:rsidP="00900417">
            <w:pPr>
              <w:spacing w:after="120" w:line="240" w:lineRule="auto"/>
              <w:contextualSpacing/>
              <w:rPr>
                <w:sz w:val="24"/>
                <w:szCs w:val="24"/>
              </w:rPr>
            </w:pPr>
            <w:r>
              <w:rPr>
                <w:sz w:val="24"/>
                <w:szCs w:val="24"/>
              </w:rPr>
              <w:t>Аавтомобиль Ауди А5, легковой седан, цвет кузова светло серый, год выпуска 2007, государственный номерной знак К100ХР64, идентификационный номер WAUZZZ8118А010572, номер двигателя САL 001597</w:t>
            </w:r>
          </w:p>
        </w:tc>
      </w:tr>
      <w:tr w:rsidR="00900417">
        <w:tc>
          <w:tcPr>
            <w:tcW w:w="4785" w:type="dxa"/>
          </w:tcPr>
          <w:p w:rsidR="00900417" w:rsidRDefault="00900417" w:rsidP="00900417">
            <w:pPr>
              <w:spacing w:after="120" w:line="240" w:lineRule="auto"/>
              <w:contextualSpacing/>
              <w:rPr>
                <w:sz w:val="24"/>
                <w:szCs w:val="24"/>
              </w:rPr>
            </w:pPr>
            <w:r>
              <w:rPr>
                <w:sz w:val="24"/>
                <w:szCs w:val="24"/>
              </w:rPr>
              <w:t>Начальная цена</w:t>
            </w:r>
          </w:p>
        </w:tc>
        <w:tc>
          <w:tcPr>
            <w:tcW w:w="4786" w:type="dxa"/>
          </w:tcPr>
          <w:p w:rsidR="00900417" w:rsidRDefault="00900417" w:rsidP="00900417">
            <w:pPr>
              <w:spacing w:after="120" w:line="240" w:lineRule="auto"/>
              <w:contextualSpacing/>
              <w:rPr>
                <w:sz w:val="24"/>
                <w:szCs w:val="24"/>
              </w:rPr>
            </w:pPr>
            <w:r>
              <w:rPr>
                <w:sz w:val="24"/>
                <w:szCs w:val="24"/>
              </w:rPr>
              <w:t>716000</w:t>
            </w:r>
          </w:p>
        </w:tc>
      </w:tr>
      <w:tr w:rsidR="00900417">
        <w:tc>
          <w:tcPr>
            <w:tcW w:w="4785" w:type="dxa"/>
          </w:tcPr>
          <w:p w:rsidR="00900417" w:rsidRDefault="00900417" w:rsidP="00900417">
            <w:pPr>
              <w:spacing w:after="120" w:line="240" w:lineRule="auto"/>
              <w:contextualSpacing/>
              <w:rPr>
                <w:sz w:val="24"/>
                <w:szCs w:val="24"/>
              </w:rPr>
            </w:pPr>
            <w:r>
              <w:rPr>
                <w:sz w:val="24"/>
                <w:szCs w:val="24"/>
              </w:rPr>
              <w:t>Шаг, % от начальной цены</w:t>
            </w:r>
          </w:p>
        </w:tc>
        <w:tc>
          <w:tcPr>
            <w:tcW w:w="4786" w:type="dxa"/>
          </w:tcPr>
          <w:p w:rsidR="00900417" w:rsidRDefault="00900417" w:rsidP="00900417">
            <w:pPr>
              <w:spacing w:after="120" w:line="240" w:lineRule="auto"/>
              <w:contextualSpacing/>
              <w:rPr>
                <w:sz w:val="24"/>
                <w:szCs w:val="24"/>
              </w:rPr>
            </w:pPr>
            <w:r>
              <w:rPr>
                <w:sz w:val="24"/>
                <w:szCs w:val="24"/>
              </w:rPr>
              <w:t>5,58659217877095</w:t>
            </w:r>
          </w:p>
        </w:tc>
      </w:tr>
      <w:tr w:rsidR="00900417">
        <w:tc>
          <w:tcPr>
            <w:tcW w:w="4785" w:type="dxa"/>
          </w:tcPr>
          <w:p w:rsidR="00900417" w:rsidRDefault="00900417" w:rsidP="00900417">
            <w:pPr>
              <w:spacing w:after="120" w:line="240" w:lineRule="auto"/>
              <w:contextualSpacing/>
              <w:rPr>
                <w:sz w:val="24"/>
                <w:szCs w:val="24"/>
              </w:rPr>
            </w:pPr>
            <w:r>
              <w:rPr>
                <w:sz w:val="24"/>
                <w:szCs w:val="24"/>
              </w:rPr>
              <w:t>Шаг, руб.</w:t>
            </w:r>
          </w:p>
        </w:tc>
        <w:tc>
          <w:tcPr>
            <w:tcW w:w="4786" w:type="dxa"/>
          </w:tcPr>
          <w:p w:rsidR="00900417" w:rsidRDefault="00900417" w:rsidP="00900417">
            <w:pPr>
              <w:spacing w:after="120" w:line="240" w:lineRule="auto"/>
              <w:contextualSpacing/>
              <w:rPr>
                <w:sz w:val="24"/>
                <w:szCs w:val="24"/>
              </w:rPr>
            </w:pPr>
            <w:r>
              <w:rPr>
                <w:sz w:val="24"/>
                <w:szCs w:val="24"/>
              </w:rPr>
              <w:t>40000</w:t>
            </w:r>
          </w:p>
        </w:tc>
      </w:tr>
      <w:tr w:rsidR="00900417">
        <w:tc>
          <w:tcPr>
            <w:tcW w:w="4785" w:type="dxa"/>
          </w:tcPr>
          <w:p w:rsidR="00900417" w:rsidRDefault="00900417" w:rsidP="00900417">
            <w:pPr>
              <w:spacing w:after="120" w:line="240" w:lineRule="auto"/>
              <w:contextualSpacing/>
              <w:rPr>
                <w:sz w:val="24"/>
                <w:szCs w:val="24"/>
              </w:rPr>
            </w:pPr>
            <w:r>
              <w:rPr>
                <w:sz w:val="24"/>
                <w:szCs w:val="24"/>
              </w:rPr>
              <w:t>Обеспечение задатка</w:t>
            </w:r>
          </w:p>
        </w:tc>
        <w:tc>
          <w:tcPr>
            <w:tcW w:w="4786" w:type="dxa"/>
          </w:tcPr>
          <w:p w:rsidR="00900417" w:rsidRDefault="00900417" w:rsidP="00900417">
            <w:pPr>
              <w:spacing w:after="120" w:line="240" w:lineRule="auto"/>
              <w:contextualSpacing/>
              <w:rPr>
                <w:sz w:val="24"/>
                <w:szCs w:val="24"/>
              </w:rPr>
            </w:pPr>
            <w:r>
              <w:rPr>
                <w:sz w:val="24"/>
                <w:szCs w:val="24"/>
              </w:rPr>
              <w:t>Рубли</w:t>
            </w:r>
          </w:p>
        </w:tc>
      </w:tr>
      <w:tr w:rsidR="00900417">
        <w:tc>
          <w:tcPr>
            <w:tcW w:w="4785" w:type="dxa"/>
          </w:tcPr>
          <w:p w:rsidR="00900417" w:rsidRDefault="00900417" w:rsidP="00900417">
            <w:pPr>
              <w:spacing w:after="120" w:line="240" w:lineRule="auto"/>
              <w:contextualSpacing/>
              <w:rPr>
                <w:sz w:val="24"/>
                <w:szCs w:val="24"/>
              </w:rPr>
            </w:pPr>
            <w:r>
              <w:rPr>
                <w:sz w:val="24"/>
                <w:szCs w:val="24"/>
              </w:rPr>
              <w:t>Размер задатка</w:t>
            </w:r>
          </w:p>
        </w:tc>
        <w:tc>
          <w:tcPr>
            <w:tcW w:w="4786" w:type="dxa"/>
          </w:tcPr>
          <w:p w:rsidR="00900417" w:rsidRDefault="00900417" w:rsidP="00900417">
            <w:pPr>
              <w:spacing w:after="120" w:line="240" w:lineRule="auto"/>
              <w:contextualSpacing/>
              <w:rPr>
                <w:sz w:val="24"/>
                <w:szCs w:val="24"/>
              </w:rPr>
            </w:pPr>
            <w:r>
              <w:rPr>
                <w:sz w:val="24"/>
                <w:szCs w:val="24"/>
              </w:rPr>
              <w:t>75000</w:t>
            </w:r>
          </w:p>
        </w:tc>
      </w:tr>
      <w:tr w:rsidR="00900417">
        <w:tc>
          <w:tcPr>
            <w:tcW w:w="4785" w:type="dxa"/>
          </w:tcPr>
          <w:p w:rsidR="00900417" w:rsidRDefault="00900417" w:rsidP="00900417">
            <w:pPr>
              <w:spacing w:after="120" w:line="240" w:lineRule="auto"/>
              <w:contextualSpacing/>
              <w:rPr>
                <w:sz w:val="24"/>
                <w:szCs w:val="24"/>
              </w:rPr>
            </w:pPr>
            <w:r>
              <w:rPr>
                <w:sz w:val="24"/>
                <w:szCs w:val="24"/>
              </w:rPr>
              <w:t>Порядок внесения и возврата задатка</w:t>
            </w:r>
          </w:p>
        </w:tc>
        <w:tc>
          <w:tcPr>
            <w:tcW w:w="4786" w:type="dxa"/>
          </w:tcPr>
          <w:p w:rsidR="00900417" w:rsidRDefault="00900417" w:rsidP="00900417">
            <w:pPr>
              <w:spacing w:after="120" w:line="240" w:lineRule="auto"/>
              <w:contextualSpacing/>
              <w:rPr>
                <w:sz w:val="24"/>
                <w:szCs w:val="24"/>
              </w:rPr>
            </w:pPr>
            <w:r>
              <w:rPr>
                <w:sz w:val="24"/>
                <w:szCs w:val="24"/>
              </w:rPr>
              <w:t xml:space="preserve">Суммы внесенных задатков возвращаются всем заявителям, за исключением победителя торгов, в течение 5 рабочих дней со дня утверждения протокола о результатах проведения торгов. В случае отказа или уклонения победителя аукциона от подписания договора в течение 5 дней с даты получения указанного предложения, задаток ему не возвращается и конкурсный управляющий вправе предложить заключить договор купли-продажи предмета торгов участнику торгов, которым предложена наиболее высокая цена предмета торгов по сравнению с ценой, предложенной другими участниками торгов, за исключением победителя аукциона. </w:t>
            </w:r>
          </w:p>
        </w:tc>
      </w:tr>
      <w:tr w:rsidR="00900417">
        <w:tc>
          <w:tcPr>
            <w:tcW w:w="4785" w:type="dxa"/>
          </w:tcPr>
          <w:p w:rsidR="00900417" w:rsidRDefault="00900417" w:rsidP="00900417">
            <w:pPr>
              <w:spacing w:after="120" w:line="240" w:lineRule="auto"/>
              <w:contextualSpacing/>
              <w:rPr>
                <w:sz w:val="24"/>
                <w:szCs w:val="24"/>
              </w:rPr>
            </w:pPr>
            <w:r>
              <w:rPr>
                <w:sz w:val="24"/>
                <w:szCs w:val="24"/>
              </w:rPr>
              <w:t>Счет для внесения задатка</w:t>
            </w:r>
          </w:p>
        </w:tc>
        <w:tc>
          <w:tcPr>
            <w:tcW w:w="4786" w:type="dxa"/>
          </w:tcPr>
          <w:p w:rsidR="00900417" w:rsidRDefault="00900417" w:rsidP="00900417">
            <w:pPr>
              <w:spacing w:after="120" w:line="240" w:lineRule="auto"/>
              <w:contextualSpacing/>
              <w:rPr>
                <w:sz w:val="24"/>
                <w:szCs w:val="24"/>
              </w:rPr>
            </w:pPr>
            <w:r>
              <w:rPr>
                <w:sz w:val="24"/>
                <w:szCs w:val="24"/>
              </w:rPr>
              <w:t>Задаток оплачивается ООО «Спектр» до окончания приема заявок по реквизитам:  р/с 40702810500030000619 в КБ "БФГ-Кредит", к/с 30101810600000000859 в РКЦ Ленинского района г. Саратова, БИК 046322859ОГРН 1136450000059, ИНН 6450059541, КПП 645001001.          В назначении платежа указывается: «Задаток для участия в аукционе по продаже имущества  Смолянского И.А. (лот №1 и (или) Лот №2 и (или) Лот №3)». Перечисление задатка заявителем без представления подписанного договора о задатке считается акцептом размещенного на электронной площадке договора о задатке.</w:t>
            </w:r>
          </w:p>
        </w:tc>
      </w:tr>
    </w:tbl>
    <w:p w:rsidR="00900417" w:rsidRDefault="00183E1F" w:rsidP="00FE7086">
      <w:pPr>
        <w:spacing w:line="240" w:lineRule="auto"/>
        <w:ind w:firstLine="708"/>
        <w:contextualSpacing/>
        <w:rPr>
          <w:sz w:val="24"/>
          <w:szCs w:val="24"/>
        </w:rPr>
      </w:pPr>
      <w:r>
        <w:rPr>
          <w:sz w:val="24"/>
          <w:szCs w:val="24"/>
        </w:rPr>
        <w:t xml:space="preserve"> </w:t>
      </w:r>
      <w:bookmarkStart w:id="32" w:name="ПредложениеНазвание_2"/>
      <w:bookmarkEnd w:id="32"/>
    </w:p>
    <w:p w:rsidR="00183E1F" w:rsidRDefault="00900417" w:rsidP="00FE7086">
      <w:pPr>
        <w:spacing w:line="240" w:lineRule="auto"/>
        <w:ind w:firstLine="708"/>
        <w:contextualSpacing/>
        <w:rPr>
          <w:sz w:val="24"/>
          <w:szCs w:val="24"/>
        </w:rPr>
      </w:pPr>
      <w:r>
        <w:rPr>
          <w:sz w:val="24"/>
          <w:szCs w:val="24"/>
        </w:rPr>
        <w:t>Торги признаны несостоявшимся согласно п.17 ст.110 ФЗ о банкротстве, т.к. к участию в торгах был допущен только один участник - Общество с ограниченной ответственностью "Юридическое агентство "Эсквайр", действующий от имени и за счет Коновалова Владимира Юрьевича.</w:t>
      </w:r>
      <w:r w:rsidR="00183E1F">
        <w:rPr>
          <w:sz w:val="24"/>
          <w:szCs w:val="24"/>
        </w:rPr>
        <w:t xml:space="preserve"> </w:t>
      </w:r>
      <w:bookmarkStart w:id="33" w:name="Предложение_2"/>
      <w:bookmarkEnd w:id="33"/>
      <w:r w:rsidR="00183E1F">
        <w:rPr>
          <w:sz w:val="24"/>
          <w:szCs w:val="24"/>
        </w:rPr>
        <w:t xml:space="preserve"> </w:t>
      </w:r>
      <w:bookmarkStart w:id="34" w:name="Победитель_2"/>
      <w:bookmarkEnd w:id="34"/>
    </w:p>
    <w:p w:rsidR="00900417" w:rsidRDefault="00900417" w:rsidP="00FE7086">
      <w:pPr>
        <w:spacing w:line="240" w:lineRule="auto"/>
        <w:ind w:firstLine="708"/>
        <w:contextualSpacing/>
        <w:rPr>
          <w:sz w:val="24"/>
          <w:szCs w:val="24"/>
        </w:rPr>
      </w:pPr>
      <w:bookmarkStart w:id="35" w:name="ЛотНазвание_3"/>
      <w:bookmarkEnd w:id="35"/>
      <w:r>
        <w:rPr>
          <w:sz w:val="24"/>
          <w:szCs w:val="24"/>
        </w:rPr>
        <w:t>Лот 3.</w:t>
      </w:r>
      <w:r w:rsidR="00183E1F">
        <w:rPr>
          <w:sz w:val="24"/>
          <w:szCs w:val="24"/>
        </w:rPr>
        <w:t xml:space="preserve"> </w:t>
      </w:r>
      <w:bookmarkStart w:id="36" w:name="Лот_3"/>
      <w:bookmarkEnd w:id="36"/>
    </w:p>
    <w:tbl>
      <w:tblPr>
        <w:tblW w:w="0" w:type="auto"/>
        <w:tblLayout w:type="fixed"/>
        <w:tblLook w:val="0000" w:firstRow="0" w:lastRow="0" w:firstColumn="0" w:lastColumn="0" w:noHBand="0" w:noVBand="0"/>
      </w:tblPr>
      <w:tblGrid>
        <w:gridCol w:w="4785"/>
        <w:gridCol w:w="4786"/>
      </w:tblGrid>
      <w:tr w:rsidR="00900417">
        <w:tc>
          <w:tcPr>
            <w:tcW w:w="4785" w:type="dxa"/>
          </w:tcPr>
          <w:p w:rsidR="00900417" w:rsidRDefault="00900417" w:rsidP="00900417">
            <w:pPr>
              <w:spacing w:after="120" w:line="240" w:lineRule="auto"/>
              <w:contextualSpacing/>
              <w:rPr>
                <w:sz w:val="24"/>
                <w:szCs w:val="24"/>
              </w:rPr>
            </w:pPr>
            <w:r>
              <w:rPr>
                <w:sz w:val="24"/>
                <w:szCs w:val="24"/>
              </w:rPr>
              <w:t>Наименование лота</w:t>
            </w:r>
          </w:p>
        </w:tc>
        <w:tc>
          <w:tcPr>
            <w:tcW w:w="4786" w:type="dxa"/>
          </w:tcPr>
          <w:p w:rsidR="00900417" w:rsidRDefault="00900417" w:rsidP="00900417">
            <w:pPr>
              <w:spacing w:after="120" w:line="240" w:lineRule="auto"/>
              <w:contextualSpacing/>
              <w:rPr>
                <w:sz w:val="24"/>
                <w:szCs w:val="24"/>
              </w:rPr>
            </w:pPr>
            <w:r>
              <w:rPr>
                <w:sz w:val="24"/>
                <w:szCs w:val="24"/>
              </w:rPr>
              <w:t>Автомобили ГАЗ 3302</w:t>
            </w:r>
          </w:p>
        </w:tc>
      </w:tr>
      <w:tr w:rsidR="00900417">
        <w:tc>
          <w:tcPr>
            <w:tcW w:w="4785" w:type="dxa"/>
          </w:tcPr>
          <w:p w:rsidR="00900417" w:rsidRDefault="00900417" w:rsidP="00900417">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900417" w:rsidRDefault="00900417" w:rsidP="00900417">
            <w:pPr>
              <w:spacing w:after="120" w:line="240" w:lineRule="auto"/>
              <w:contextualSpacing/>
              <w:rPr>
                <w:sz w:val="24"/>
                <w:szCs w:val="24"/>
              </w:rPr>
            </w:pPr>
            <w:r>
              <w:rPr>
                <w:sz w:val="24"/>
                <w:szCs w:val="24"/>
              </w:rPr>
              <w:t>Для участия в аукционе заявитель с 9 час. 00 мин. московского времени 22.03.14 г.  круглосуточно в течение семи дней в неделю до 17 час. 00 мин. московского времени 27.04.14 г.  регистрируется на сайте http://eurtp.ru., оплачивает задаток за участие в аукционе, представляет оператору электронной площадки посредством системы электронного документооборота на сайте в сети Интернет по адресу: http://eurtp.ru. в электронной форме подписанный электронной цифровой подписью заявителя договор о задатке и оформленную в форме электронного документа заявку на участие в аукционе на русском языке, которая должна содержать сведения о заявителе: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адрес электронной почты; о наличии или об отсутствии заинтересованности заявителя по отношению к должнику, кредиторам</w:t>
            </w:r>
          </w:p>
        </w:tc>
      </w:tr>
      <w:tr w:rsidR="00900417">
        <w:tc>
          <w:tcPr>
            <w:tcW w:w="4785" w:type="dxa"/>
          </w:tcPr>
          <w:p w:rsidR="00900417" w:rsidRDefault="00900417" w:rsidP="00900417">
            <w:pPr>
              <w:spacing w:after="120" w:line="240" w:lineRule="auto"/>
              <w:contextualSpacing/>
              <w:rPr>
                <w:sz w:val="24"/>
                <w:szCs w:val="24"/>
              </w:rPr>
            </w:pPr>
            <w:r>
              <w:rPr>
                <w:sz w:val="24"/>
                <w:szCs w:val="24"/>
              </w:rPr>
              <w:t>Сведения об имуществе, его составе, характеристиках, описание, порядок ознакомления</w:t>
            </w:r>
          </w:p>
        </w:tc>
        <w:tc>
          <w:tcPr>
            <w:tcW w:w="4786" w:type="dxa"/>
          </w:tcPr>
          <w:p w:rsidR="00900417" w:rsidRDefault="00900417" w:rsidP="00900417">
            <w:pPr>
              <w:spacing w:after="120" w:line="240" w:lineRule="auto"/>
              <w:contextualSpacing/>
              <w:rPr>
                <w:sz w:val="24"/>
                <w:szCs w:val="24"/>
              </w:rPr>
            </w:pPr>
            <w:r>
              <w:rPr>
                <w:sz w:val="24"/>
                <w:szCs w:val="24"/>
              </w:rPr>
              <w:t>Автомобиль ГАЗ 3302, грузовой бортовой, цвет кузова белый, год выпуска 2008, государственный номерной знак 06700С64, идентификационный номер Х9633020082294458, номер двигателя 83008358. Автомобиль ГАЗ 3302, грузовой бортовой тентовая, цвет кузова сиреневый, год выпуска  2007, государственный номерной знак 0862ВС64, идентификационный номер Х9633020072236276,  номер двигателя 73095287.</w:t>
            </w:r>
          </w:p>
        </w:tc>
      </w:tr>
      <w:tr w:rsidR="00900417">
        <w:tc>
          <w:tcPr>
            <w:tcW w:w="4785" w:type="dxa"/>
          </w:tcPr>
          <w:p w:rsidR="00900417" w:rsidRDefault="00900417" w:rsidP="00900417">
            <w:pPr>
              <w:spacing w:after="120" w:line="240" w:lineRule="auto"/>
              <w:contextualSpacing/>
              <w:rPr>
                <w:sz w:val="24"/>
                <w:szCs w:val="24"/>
              </w:rPr>
            </w:pPr>
            <w:r>
              <w:rPr>
                <w:sz w:val="24"/>
                <w:szCs w:val="24"/>
              </w:rPr>
              <w:t>Начальная цена</w:t>
            </w:r>
          </w:p>
        </w:tc>
        <w:tc>
          <w:tcPr>
            <w:tcW w:w="4786" w:type="dxa"/>
          </w:tcPr>
          <w:p w:rsidR="00900417" w:rsidRDefault="00900417" w:rsidP="00900417">
            <w:pPr>
              <w:spacing w:after="120" w:line="240" w:lineRule="auto"/>
              <w:contextualSpacing/>
              <w:rPr>
                <w:sz w:val="24"/>
                <w:szCs w:val="24"/>
              </w:rPr>
            </w:pPr>
            <w:r>
              <w:rPr>
                <w:sz w:val="24"/>
                <w:szCs w:val="24"/>
              </w:rPr>
              <w:t>285000</w:t>
            </w:r>
          </w:p>
        </w:tc>
      </w:tr>
      <w:tr w:rsidR="00900417">
        <w:tc>
          <w:tcPr>
            <w:tcW w:w="4785" w:type="dxa"/>
          </w:tcPr>
          <w:p w:rsidR="00900417" w:rsidRDefault="00900417" w:rsidP="00900417">
            <w:pPr>
              <w:spacing w:after="120" w:line="240" w:lineRule="auto"/>
              <w:contextualSpacing/>
              <w:rPr>
                <w:sz w:val="24"/>
                <w:szCs w:val="24"/>
              </w:rPr>
            </w:pPr>
            <w:r>
              <w:rPr>
                <w:sz w:val="24"/>
                <w:szCs w:val="24"/>
              </w:rPr>
              <w:t>Шаг, % от начальной цены</w:t>
            </w:r>
          </w:p>
        </w:tc>
        <w:tc>
          <w:tcPr>
            <w:tcW w:w="4786" w:type="dxa"/>
          </w:tcPr>
          <w:p w:rsidR="00900417" w:rsidRDefault="00900417" w:rsidP="00900417">
            <w:pPr>
              <w:spacing w:after="120" w:line="240" w:lineRule="auto"/>
              <w:contextualSpacing/>
              <w:rPr>
                <w:sz w:val="24"/>
                <w:szCs w:val="24"/>
              </w:rPr>
            </w:pPr>
            <w:r>
              <w:rPr>
                <w:sz w:val="24"/>
                <w:szCs w:val="24"/>
              </w:rPr>
              <w:t>5,26315789473684</w:t>
            </w:r>
          </w:p>
        </w:tc>
      </w:tr>
      <w:tr w:rsidR="00900417">
        <w:tc>
          <w:tcPr>
            <w:tcW w:w="4785" w:type="dxa"/>
          </w:tcPr>
          <w:p w:rsidR="00900417" w:rsidRDefault="00900417" w:rsidP="00900417">
            <w:pPr>
              <w:spacing w:after="120" w:line="240" w:lineRule="auto"/>
              <w:contextualSpacing/>
              <w:rPr>
                <w:sz w:val="24"/>
                <w:szCs w:val="24"/>
              </w:rPr>
            </w:pPr>
            <w:r>
              <w:rPr>
                <w:sz w:val="24"/>
                <w:szCs w:val="24"/>
              </w:rPr>
              <w:t>Шаг, руб.</w:t>
            </w:r>
          </w:p>
        </w:tc>
        <w:tc>
          <w:tcPr>
            <w:tcW w:w="4786" w:type="dxa"/>
          </w:tcPr>
          <w:p w:rsidR="00900417" w:rsidRDefault="00900417" w:rsidP="00900417">
            <w:pPr>
              <w:spacing w:after="120" w:line="240" w:lineRule="auto"/>
              <w:contextualSpacing/>
              <w:rPr>
                <w:sz w:val="24"/>
                <w:szCs w:val="24"/>
              </w:rPr>
            </w:pPr>
            <w:r>
              <w:rPr>
                <w:sz w:val="24"/>
                <w:szCs w:val="24"/>
              </w:rPr>
              <w:t>15000</w:t>
            </w:r>
          </w:p>
        </w:tc>
      </w:tr>
      <w:tr w:rsidR="00900417">
        <w:tc>
          <w:tcPr>
            <w:tcW w:w="4785" w:type="dxa"/>
          </w:tcPr>
          <w:p w:rsidR="00900417" w:rsidRDefault="00900417" w:rsidP="00900417">
            <w:pPr>
              <w:spacing w:after="120" w:line="240" w:lineRule="auto"/>
              <w:contextualSpacing/>
              <w:rPr>
                <w:sz w:val="24"/>
                <w:szCs w:val="24"/>
              </w:rPr>
            </w:pPr>
            <w:r>
              <w:rPr>
                <w:sz w:val="24"/>
                <w:szCs w:val="24"/>
              </w:rPr>
              <w:t>Обеспечение задатка</w:t>
            </w:r>
          </w:p>
        </w:tc>
        <w:tc>
          <w:tcPr>
            <w:tcW w:w="4786" w:type="dxa"/>
          </w:tcPr>
          <w:p w:rsidR="00900417" w:rsidRDefault="00900417" w:rsidP="00900417">
            <w:pPr>
              <w:spacing w:after="120" w:line="240" w:lineRule="auto"/>
              <w:contextualSpacing/>
              <w:rPr>
                <w:sz w:val="24"/>
                <w:szCs w:val="24"/>
              </w:rPr>
            </w:pPr>
            <w:r>
              <w:rPr>
                <w:sz w:val="24"/>
                <w:szCs w:val="24"/>
              </w:rPr>
              <w:t>Процент от начальной цены лота</w:t>
            </w:r>
          </w:p>
        </w:tc>
      </w:tr>
      <w:tr w:rsidR="00900417">
        <w:tc>
          <w:tcPr>
            <w:tcW w:w="4785" w:type="dxa"/>
          </w:tcPr>
          <w:p w:rsidR="00900417" w:rsidRDefault="00900417" w:rsidP="00900417">
            <w:pPr>
              <w:spacing w:after="120" w:line="240" w:lineRule="auto"/>
              <w:contextualSpacing/>
              <w:rPr>
                <w:sz w:val="24"/>
                <w:szCs w:val="24"/>
              </w:rPr>
            </w:pPr>
            <w:r>
              <w:rPr>
                <w:sz w:val="24"/>
                <w:szCs w:val="24"/>
              </w:rPr>
              <w:t>Размер задатка</w:t>
            </w:r>
          </w:p>
        </w:tc>
        <w:tc>
          <w:tcPr>
            <w:tcW w:w="4786" w:type="dxa"/>
          </w:tcPr>
          <w:p w:rsidR="00900417" w:rsidRDefault="00900417" w:rsidP="00900417">
            <w:pPr>
              <w:spacing w:after="120" w:line="240" w:lineRule="auto"/>
              <w:contextualSpacing/>
              <w:rPr>
                <w:sz w:val="24"/>
                <w:szCs w:val="24"/>
              </w:rPr>
            </w:pPr>
            <w:r>
              <w:rPr>
                <w:sz w:val="24"/>
                <w:szCs w:val="24"/>
              </w:rPr>
              <w:t>30000</w:t>
            </w:r>
          </w:p>
        </w:tc>
      </w:tr>
      <w:tr w:rsidR="00900417">
        <w:tc>
          <w:tcPr>
            <w:tcW w:w="4785" w:type="dxa"/>
          </w:tcPr>
          <w:p w:rsidR="00900417" w:rsidRDefault="00900417" w:rsidP="00900417">
            <w:pPr>
              <w:spacing w:after="120" w:line="240" w:lineRule="auto"/>
              <w:contextualSpacing/>
              <w:rPr>
                <w:sz w:val="24"/>
                <w:szCs w:val="24"/>
              </w:rPr>
            </w:pPr>
            <w:r>
              <w:rPr>
                <w:sz w:val="24"/>
                <w:szCs w:val="24"/>
              </w:rPr>
              <w:t>Порядок внесения и возврата задатка</w:t>
            </w:r>
          </w:p>
        </w:tc>
        <w:tc>
          <w:tcPr>
            <w:tcW w:w="4786" w:type="dxa"/>
          </w:tcPr>
          <w:p w:rsidR="00900417" w:rsidRDefault="00900417" w:rsidP="00900417">
            <w:pPr>
              <w:spacing w:after="120" w:line="240" w:lineRule="auto"/>
              <w:contextualSpacing/>
              <w:rPr>
                <w:sz w:val="24"/>
                <w:szCs w:val="24"/>
              </w:rPr>
            </w:pPr>
            <w:r>
              <w:rPr>
                <w:sz w:val="24"/>
                <w:szCs w:val="24"/>
              </w:rPr>
              <w:t xml:space="preserve">Суммы внесенных задатков возвращаются всем заявителям, за исключением победителя торгов, в течение 5 рабочих дней со дня утверждения протокола о результатах проведения торгов. В случае отказа или уклонения победителя аукциона от подписания договора в течение 5 дней с даты получения указанного предложения, задаток ему не возвращается и конкурсный управляющий вправе предложить заключить договор купли-продажи предмета торгов участнику торгов, которым предложена наиболее высокая цена предмета торгов по сравнению с ценой, предложенной другими участниками торгов, за исключением победителя аукциона. </w:t>
            </w:r>
          </w:p>
        </w:tc>
      </w:tr>
      <w:tr w:rsidR="00900417">
        <w:tc>
          <w:tcPr>
            <w:tcW w:w="4785" w:type="dxa"/>
          </w:tcPr>
          <w:p w:rsidR="00900417" w:rsidRDefault="00900417" w:rsidP="00900417">
            <w:pPr>
              <w:spacing w:after="120" w:line="240" w:lineRule="auto"/>
              <w:contextualSpacing/>
              <w:rPr>
                <w:sz w:val="24"/>
                <w:szCs w:val="24"/>
              </w:rPr>
            </w:pPr>
            <w:r>
              <w:rPr>
                <w:sz w:val="24"/>
                <w:szCs w:val="24"/>
              </w:rPr>
              <w:t>Счет для внесения задатка</w:t>
            </w:r>
          </w:p>
        </w:tc>
        <w:tc>
          <w:tcPr>
            <w:tcW w:w="4786" w:type="dxa"/>
          </w:tcPr>
          <w:p w:rsidR="00900417" w:rsidRDefault="00900417" w:rsidP="00900417">
            <w:pPr>
              <w:spacing w:after="120" w:line="240" w:lineRule="auto"/>
              <w:contextualSpacing/>
              <w:rPr>
                <w:sz w:val="24"/>
                <w:szCs w:val="24"/>
              </w:rPr>
            </w:pPr>
            <w:r>
              <w:rPr>
                <w:sz w:val="24"/>
                <w:szCs w:val="24"/>
              </w:rPr>
              <w:t>Задаток оплачивается ООО «Спектр» до окончания приема заявок по реквизитам:  р/с 40702810500030000619 в КБ "БФГ-Кредит", к/с 30101810600000000859 в РКЦ Ленинского района г. Саратова, БИК 046322859ОГРН 1136450000059, ИНН 6450059541, КПП 645001001.          В назначении платежа указывается: «Задаток для участия в аукционе по продаже имущества  Смолянского И.А. (лот №1 и (или) Лот №2 и (или) Лот №3)». Перечисление задатка заявителем без представления подписанного договора о задатке считается акцептом размещенного на электронной площадке договора о задатке.</w:t>
            </w:r>
          </w:p>
        </w:tc>
      </w:tr>
    </w:tbl>
    <w:p w:rsidR="00900417" w:rsidRDefault="00183E1F" w:rsidP="00FE7086">
      <w:pPr>
        <w:spacing w:line="240" w:lineRule="auto"/>
        <w:ind w:firstLine="708"/>
        <w:contextualSpacing/>
        <w:rPr>
          <w:sz w:val="24"/>
          <w:szCs w:val="24"/>
        </w:rPr>
      </w:pPr>
      <w:r>
        <w:rPr>
          <w:sz w:val="24"/>
          <w:szCs w:val="24"/>
        </w:rPr>
        <w:t xml:space="preserve"> </w:t>
      </w:r>
      <w:bookmarkStart w:id="37" w:name="ПредложениеНазвание_3"/>
      <w:bookmarkEnd w:id="37"/>
    </w:p>
    <w:p w:rsidR="00183E1F" w:rsidRDefault="00900417" w:rsidP="00FE7086">
      <w:pPr>
        <w:spacing w:line="240" w:lineRule="auto"/>
        <w:ind w:firstLine="708"/>
        <w:contextualSpacing/>
        <w:rPr>
          <w:sz w:val="24"/>
          <w:szCs w:val="24"/>
        </w:rPr>
      </w:pPr>
      <w:r>
        <w:rPr>
          <w:sz w:val="24"/>
          <w:szCs w:val="24"/>
        </w:rPr>
        <w:t>Торги признаны несостоявшимся согласно п.17 ст.110 ФЗ о банкротстве, т.к. к участию в торгах был допущен только один участник - Бузовский Денис Владимирович.</w:t>
      </w:r>
      <w:r w:rsidR="00183E1F">
        <w:rPr>
          <w:sz w:val="24"/>
          <w:szCs w:val="24"/>
        </w:rPr>
        <w:t xml:space="preserve"> </w:t>
      </w:r>
      <w:bookmarkStart w:id="38" w:name="Предложение_3"/>
      <w:bookmarkEnd w:id="38"/>
      <w:r w:rsidR="00183E1F">
        <w:rPr>
          <w:sz w:val="24"/>
          <w:szCs w:val="24"/>
        </w:rPr>
        <w:t xml:space="preserve"> </w:t>
      </w:r>
      <w:bookmarkStart w:id="39" w:name="Победитель_3"/>
      <w:bookmarkEnd w:id="39"/>
    </w:p>
    <w:p w:rsidR="00183E1F" w:rsidRDefault="00183E1F" w:rsidP="00FE7086">
      <w:pPr>
        <w:spacing w:line="240" w:lineRule="auto"/>
        <w:ind w:firstLine="708"/>
        <w:contextualSpacing/>
        <w:rPr>
          <w:sz w:val="24"/>
          <w:szCs w:val="24"/>
        </w:rPr>
      </w:pPr>
      <w:bookmarkStart w:id="40" w:name="ЛотНазвание_4"/>
      <w:bookmarkEnd w:id="40"/>
      <w:r>
        <w:rPr>
          <w:sz w:val="24"/>
          <w:szCs w:val="24"/>
        </w:rPr>
        <w:t xml:space="preserve"> </w:t>
      </w:r>
      <w:bookmarkStart w:id="41" w:name="Лот_4"/>
      <w:bookmarkEnd w:id="41"/>
      <w:r>
        <w:rPr>
          <w:sz w:val="24"/>
          <w:szCs w:val="24"/>
        </w:rPr>
        <w:t xml:space="preserve"> </w:t>
      </w:r>
      <w:bookmarkStart w:id="42" w:name="ПредложениеНазвание_4"/>
      <w:bookmarkEnd w:id="42"/>
      <w:r>
        <w:rPr>
          <w:sz w:val="24"/>
          <w:szCs w:val="24"/>
        </w:rPr>
        <w:t xml:space="preserve"> </w:t>
      </w:r>
      <w:bookmarkStart w:id="43" w:name="Предложение_4"/>
      <w:bookmarkEnd w:id="43"/>
      <w:r>
        <w:rPr>
          <w:sz w:val="24"/>
          <w:szCs w:val="24"/>
        </w:rPr>
        <w:t xml:space="preserve"> </w:t>
      </w:r>
      <w:bookmarkStart w:id="44" w:name="Победитель_4"/>
      <w:bookmarkEnd w:id="44"/>
    </w:p>
    <w:p w:rsidR="008C135F" w:rsidRPr="008C135F" w:rsidRDefault="00183E1F" w:rsidP="00FE7086">
      <w:pPr>
        <w:spacing w:line="240" w:lineRule="auto"/>
        <w:ind w:firstLine="708"/>
        <w:contextualSpacing/>
        <w:rPr>
          <w:sz w:val="24"/>
          <w:szCs w:val="24"/>
        </w:rPr>
      </w:pPr>
      <w:bookmarkStart w:id="45" w:name="ЛотНазвание_5"/>
      <w:bookmarkEnd w:id="45"/>
      <w:r>
        <w:rPr>
          <w:sz w:val="24"/>
          <w:szCs w:val="24"/>
        </w:rPr>
        <w:t xml:space="preserve"> </w:t>
      </w:r>
      <w:bookmarkStart w:id="46" w:name="Лот_5"/>
      <w:bookmarkEnd w:id="46"/>
      <w:r>
        <w:rPr>
          <w:sz w:val="24"/>
          <w:szCs w:val="24"/>
        </w:rPr>
        <w:t xml:space="preserve"> </w:t>
      </w:r>
      <w:bookmarkStart w:id="47" w:name="ПредложениеНазвание_5"/>
      <w:bookmarkEnd w:id="47"/>
      <w:r>
        <w:rPr>
          <w:sz w:val="24"/>
          <w:szCs w:val="24"/>
        </w:rPr>
        <w:t xml:space="preserve"> </w:t>
      </w:r>
      <w:bookmarkStart w:id="48" w:name="Предложение_5"/>
      <w:bookmarkEnd w:id="48"/>
      <w:r>
        <w:rPr>
          <w:sz w:val="24"/>
          <w:szCs w:val="24"/>
        </w:rPr>
        <w:t xml:space="preserve"> </w:t>
      </w:r>
      <w:bookmarkStart w:id="49" w:name="Победитель_5"/>
      <w:bookmarkEnd w:id="49"/>
      <w:r w:rsidR="009A150C">
        <w:rPr>
          <w:sz w:val="24"/>
          <w:szCs w:val="24"/>
        </w:rPr>
        <w:t xml:space="preserve"> </w:t>
      </w:r>
    </w:p>
    <w:p w:rsidR="008C135F" w:rsidRPr="008C135F" w:rsidRDefault="008C135F" w:rsidP="008C135F">
      <w:pPr>
        <w:spacing w:line="240" w:lineRule="auto"/>
        <w:ind w:left="708"/>
        <w:rPr>
          <w:sz w:val="24"/>
          <w:szCs w:val="24"/>
        </w:rPr>
      </w:pPr>
    </w:p>
    <w:p w:rsidR="0044172D" w:rsidRPr="0044172D" w:rsidRDefault="0044172D" w:rsidP="0044172D">
      <w:pPr>
        <w:rPr>
          <w:sz w:val="24"/>
          <w:szCs w:val="24"/>
        </w:rPr>
      </w:pPr>
      <w:r w:rsidRPr="0044172D">
        <w:rPr>
          <w:sz w:val="24"/>
          <w:szCs w:val="24"/>
        </w:rPr>
        <w:t>Протокол о результатах проведения открытых торгов размещается оператором электронной торговой площадки на электронной торговой площадке, а также в Едином федеральном реестре сведений о банкротстве.</w:t>
      </w:r>
    </w:p>
    <w:p w:rsidR="0044172D" w:rsidRPr="0044172D" w:rsidRDefault="0044172D" w:rsidP="0044172D">
      <w:pPr>
        <w:spacing w:line="240" w:lineRule="auto"/>
        <w:contextualSpacing/>
        <w:rPr>
          <w:sz w:val="24"/>
          <w:szCs w:val="24"/>
        </w:rPr>
      </w:pPr>
      <w:r w:rsidRPr="0044172D">
        <w:rPr>
          <w:sz w:val="24"/>
          <w:szCs w:val="24"/>
        </w:rPr>
        <w:t>Настоящий протокол подлежит хранению на ЭТП в течение 10 (десяти) лет с даты проведения настоящего аукциона.</w:t>
      </w:r>
      <w:r w:rsidRPr="0044172D">
        <w:rPr>
          <w:sz w:val="24"/>
          <w:szCs w:val="24"/>
          <w:lang w:val="en-US"/>
        </w:rPr>
        <w:t> </w:t>
      </w:r>
    </w:p>
    <w:p w:rsidR="0044172D" w:rsidRPr="0044172D" w:rsidRDefault="0044172D" w:rsidP="0044172D">
      <w:pPr>
        <w:spacing w:line="240" w:lineRule="auto"/>
        <w:contextualSpacing/>
        <w:rPr>
          <w:rFonts w:cstheme="minorHAnsi"/>
          <w:sz w:val="24"/>
          <w:szCs w:val="24"/>
        </w:rPr>
      </w:pPr>
    </w:p>
    <w:p w:rsidR="00EB4646" w:rsidRPr="00BE0A9B" w:rsidRDefault="001D5EC7" w:rsidP="00EB4646">
      <w:pPr>
        <w:rPr>
          <w:sz w:val="24"/>
          <w:szCs w:val="24"/>
        </w:rPr>
      </w:pPr>
      <w:bookmarkStart w:id="50" w:name="ПодтверждениеПодпись"/>
      <w:bookmarkEnd w:id="50"/>
      <w:r>
        <w:rPr>
          <w:sz w:val="24"/>
          <w:szCs w:val="24"/>
        </w:rPr>
        <w:t>Протокол подписан организатором торгов 28.04.2014 20:19:41.</w:t>
      </w:r>
    </w:p>
    <w:sectPr w:rsidR="00EB4646" w:rsidRPr="00BE0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4A18"/>
    <w:multiLevelType w:val="hybridMultilevel"/>
    <w:tmpl w:val="F2149D4E"/>
    <w:lvl w:ilvl="0" w:tplc="030E9E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393C7B"/>
    <w:multiLevelType w:val="hybridMultilevel"/>
    <w:tmpl w:val="29421126"/>
    <w:lvl w:ilvl="0" w:tplc="A41C5D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E4EFC"/>
    <w:multiLevelType w:val="hybridMultilevel"/>
    <w:tmpl w:val="D8EED074"/>
    <w:lvl w:ilvl="0" w:tplc="9FF296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13"/>
    <w:rsid w:val="00183E1F"/>
    <w:rsid w:val="001D5EC7"/>
    <w:rsid w:val="002302D6"/>
    <w:rsid w:val="002C1415"/>
    <w:rsid w:val="00303684"/>
    <w:rsid w:val="003B4813"/>
    <w:rsid w:val="0044172D"/>
    <w:rsid w:val="004713AA"/>
    <w:rsid w:val="004A7444"/>
    <w:rsid w:val="004C520C"/>
    <w:rsid w:val="0054224C"/>
    <w:rsid w:val="007549F2"/>
    <w:rsid w:val="008749DF"/>
    <w:rsid w:val="008867BD"/>
    <w:rsid w:val="008C135F"/>
    <w:rsid w:val="008C48B3"/>
    <w:rsid w:val="00900417"/>
    <w:rsid w:val="009A150C"/>
    <w:rsid w:val="009C2929"/>
    <w:rsid w:val="00BE0A9B"/>
    <w:rsid w:val="00EB4646"/>
    <w:rsid w:val="00FB0932"/>
    <w:rsid w:val="00FE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646"/>
    <w:pPr>
      <w:ind w:left="720"/>
      <w:contextualSpacing/>
    </w:pPr>
  </w:style>
  <w:style w:type="character" w:styleId="a4">
    <w:name w:val="Hyperlink"/>
    <w:basedOn w:val="a0"/>
    <w:uiPriority w:val="99"/>
    <w:unhideWhenUsed/>
    <w:rsid w:val="00EB4646"/>
    <w:rPr>
      <w:color w:val="0000FF" w:themeColor="hyperlink"/>
      <w:u w:val="single"/>
    </w:rPr>
  </w:style>
  <w:style w:type="character" w:customStyle="1" w:styleId="apple-converted-space">
    <w:name w:val="apple-converted-space"/>
    <w:basedOn w:val="a0"/>
    <w:rsid w:val="00EB4646"/>
  </w:style>
  <w:style w:type="table" w:styleId="a5">
    <w:name w:val="Table Grid"/>
    <w:basedOn w:val="a1"/>
    <w:uiPriority w:val="59"/>
    <w:rsid w:val="00EB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646"/>
    <w:pPr>
      <w:ind w:left="720"/>
      <w:contextualSpacing/>
    </w:pPr>
  </w:style>
  <w:style w:type="character" w:styleId="a4">
    <w:name w:val="Hyperlink"/>
    <w:basedOn w:val="a0"/>
    <w:uiPriority w:val="99"/>
    <w:unhideWhenUsed/>
    <w:rsid w:val="00EB4646"/>
    <w:rPr>
      <w:color w:val="0000FF" w:themeColor="hyperlink"/>
      <w:u w:val="single"/>
    </w:rPr>
  </w:style>
  <w:style w:type="character" w:customStyle="1" w:styleId="apple-converted-space">
    <w:name w:val="apple-converted-space"/>
    <w:basedOn w:val="a0"/>
    <w:rsid w:val="00EB4646"/>
  </w:style>
  <w:style w:type="table" w:styleId="a5">
    <w:name w:val="Table Grid"/>
    <w:basedOn w:val="a1"/>
    <w:uiPriority w:val="59"/>
    <w:rsid w:val="00EB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t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2590</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2014-04-29T13:01:00Z</dcterms:created>
  <dcterms:modified xsi:type="dcterms:W3CDTF">2014-04-29T13:01:00Z</dcterms:modified>
</cp:coreProperties>
</file>