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0537EB">
        <w:rPr>
          <w:b/>
          <w:sz w:val="24"/>
          <w:szCs w:val="24"/>
        </w:rPr>
        <w:t>2689</w:t>
      </w:r>
      <w:r w:rsidR="00424B57">
        <w:rPr>
          <w:b/>
          <w:sz w:val="24"/>
          <w:szCs w:val="24"/>
        </w:rPr>
        <w:t>.</w:t>
      </w:r>
    </w:p>
    <w:p w:rsidR="00320475" w:rsidRPr="00320475" w:rsidRDefault="000537EB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24.12.2019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0537EB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0537EB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0537EB">
        <w:rPr>
          <w:sz w:val="24"/>
          <w:szCs w:val="24"/>
        </w:rPr>
        <w:t>АО0002689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0537EB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0537EB">
        <w:rPr>
          <w:sz w:val="24"/>
          <w:szCs w:val="24"/>
        </w:rPr>
        <w:t>Кочергин Иван Владимирович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0537EB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0537EB">
        <w:rPr>
          <w:sz w:val="24"/>
          <w:szCs w:val="24"/>
        </w:rPr>
        <w:t>АО0002689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1"/>
        <w:gridCol w:w="7811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0537EB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0537E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0537EB">
              <w:rPr>
                <w:sz w:val="24"/>
                <w:szCs w:val="24"/>
              </w:rPr>
              <w:t>Кочергин Иван Владимирович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0537E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Кочергина Ивана Владимировича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0537EB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0537EB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0537EB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25.12.2019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15:00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0537E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10.02.2020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15:00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0537E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24.12.2019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0537EB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24.12.2019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0537EB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24.12.2019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АУ "Возрождение" - Союз арбитражных управляющих "Возрождение" 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Республики Хакасия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А74-4954/2019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Республики Хакасии от 18.12.2019г. по делу № А74-4954/2019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Иван Владимирович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190110172490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получателя: Кочергин Иван Владимирович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получателя: 40817810771009969672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Абаканское отделение №8602 ПАО СБЕРБАНК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 получателя: 7707083893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 получателя: 049514608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счет: 30101810500000000608</w:t>
            </w:r>
          </w:p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платежа: оплата договора купли-продажи по лоту №1 должника Кочергин И.В.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89878105366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0537EB" w:rsidRDefault="000537E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495. Документы, прилагаемые к заявке, представляются в форме электронных документов, подписанных электронной цифровой подписью заявителя. 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¼ доля в праве на земельный участка дата возникновения собственности – 29.10.2014  г., на основании Договора купли-продажи доли земельного участка, выдан 29.10.2014 г кадастровый номер: 19:11:100807:345; Адрес: Республика Хакасия, Ширинский район, западный берег Малого плеса озера Беле, квартал 2, участок 5; Разрешенное использование: для дачного строительства; общая площадь – 432,00  кв. м.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7500,00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750,00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Продолжительность приема заявок на участие в торгах должна быть не менее 25 (Двадцати пяти) рабочих дней со дня опубликования сообщения о проведении торгов в порядке, определенном настоящим Положением. Прием заявок осуществляется круглосуточно по адресу указанному в п.5 настоящего Положения. Заявки, поступившие по истечении срока их приема, указанного в информационном сообщении о проведении торгов, не рассматриваются. Заявитель вправе изменить или отозвать свою заявку на участие в торгах в любое время до окончания срока представления заявок на участие в торгах. В отношении каждого лота заявитель вправе подать только одну заявку на участие в торгах.  Дата окончания срока внесения задатка совпадает с датой окончания срока приема заявок. Отсутствие подтверждения поступления задатка на счет, указанный в извещении о проведении торгов на дату составления протокола об определении участников торгов, является основанием для отказа в допуске заявителя к участию в торгах. Внесение задатка осуществляется по следующим реквизитам: Наименование получателя: Кочергин Иван Владимирович Счет получателя: 40817810771009969672 Банк получателя: Абаканское отделение №8602 ПАО СБЕРБАНК ИНН Банка получателя: 7707083893 БИК Банка получателя: 049514608 Корреспондентский счет: 30101810500000000608 Назначение платежа: оплата задатка по лоту №1 должника Кочергина И.В.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</w:p>
        </w:tc>
      </w:tr>
      <w:tr w:rsidR="000537EB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537EB" w:rsidRDefault="000537EB" w:rsidP="000537EB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получателя: Кочергин Иван Владимирович Счет получателя: 40817810771009969672 Банк получателя: Абаканское отделение №8602 ПАО СБЕРБАНК ИНН Банка получателя: 7707083893 БИК Банка получателя: 049514608 Корреспондентский счет: 30101810500000000608 Назначение платежа: оплата задатка по лоту №1 должника Кочергина И.В.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537EB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7505-6015-401B-AB5E-11CE283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2019-12-24T13:16:00Z</dcterms:created>
  <dcterms:modified xsi:type="dcterms:W3CDTF">2019-12-24T13:16:00Z</dcterms:modified>
</cp:coreProperties>
</file>