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D" w:rsidRPr="00334D8D" w:rsidRDefault="0020620D" w:rsidP="00F000F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34D8D">
        <w:rPr>
          <w:b/>
          <w:sz w:val="24"/>
          <w:szCs w:val="24"/>
        </w:rPr>
        <w:t>Извещение о проведении торгов</w:t>
      </w:r>
      <w:r w:rsidR="000002F3">
        <w:rPr>
          <w:b/>
          <w:sz w:val="24"/>
          <w:szCs w:val="24"/>
        </w:rPr>
        <w:t xml:space="preserve"> № </w:t>
      </w:r>
      <w:bookmarkStart w:id="1" w:name="НомерИзвещение"/>
      <w:bookmarkEnd w:id="1"/>
      <w:r w:rsidR="00001902">
        <w:rPr>
          <w:b/>
          <w:sz w:val="24"/>
          <w:szCs w:val="24"/>
        </w:rPr>
        <w:t>2657</w:t>
      </w:r>
      <w:r w:rsidR="00424B57">
        <w:rPr>
          <w:b/>
          <w:sz w:val="24"/>
          <w:szCs w:val="24"/>
        </w:rPr>
        <w:t>.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Я, </w:t>
      </w:r>
      <w:bookmarkStart w:id="2" w:name="ФИО"/>
      <w:bookmarkEnd w:id="2"/>
      <w:r w:rsidR="00001902">
        <w:rPr>
          <w:sz w:val="24"/>
          <w:szCs w:val="24"/>
        </w:rPr>
        <w:t>Общество с ограниченной ответственностью "Центр экономики и права"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>, публикую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3" w:name="ВидАукцион_ИП"/>
      <w:bookmarkEnd w:id="3"/>
      <w:r w:rsidR="00001902">
        <w:rPr>
          <w:sz w:val="24"/>
          <w:szCs w:val="24"/>
        </w:rPr>
        <w:t>открытый аукцион</w:t>
      </w:r>
    </w:p>
    <w:p w:rsidR="0020620D" w:rsidRPr="00334D8D" w:rsidRDefault="0020620D" w:rsidP="00F000F2">
      <w:pPr>
        <w:contextualSpacing/>
        <w:rPr>
          <w:sz w:val="24"/>
          <w:szCs w:val="24"/>
        </w:rPr>
      </w:pPr>
      <w:r w:rsidRPr="00334D8D">
        <w:rPr>
          <w:sz w:val="24"/>
          <w:szCs w:val="24"/>
        </w:rPr>
        <w:t>№</w:t>
      </w:r>
      <w:r w:rsidR="00AD0D96">
        <w:rPr>
          <w:sz w:val="24"/>
          <w:szCs w:val="24"/>
        </w:rPr>
        <w:t xml:space="preserve"> </w:t>
      </w:r>
      <w:r w:rsidRPr="00334D8D">
        <w:rPr>
          <w:sz w:val="24"/>
          <w:szCs w:val="24"/>
        </w:rPr>
        <w:t xml:space="preserve"> </w:t>
      </w:r>
      <w:bookmarkStart w:id="4" w:name="НомерАукцион"/>
      <w:bookmarkEnd w:id="4"/>
      <w:r w:rsidR="00001902">
        <w:rPr>
          <w:sz w:val="24"/>
          <w:szCs w:val="24"/>
        </w:rPr>
        <w:t>АО0002657</w:t>
      </w:r>
    </w:p>
    <w:p w:rsidR="0020620D" w:rsidRPr="00224412" w:rsidRDefault="0020620D" w:rsidP="00F000F2">
      <w:pPr>
        <w:spacing w:line="240" w:lineRule="auto"/>
        <w:contextualSpacing/>
        <w:rPr>
          <w:sz w:val="24"/>
          <w:szCs w:val="24"/>
        </w:rPr>
      </w:pPr>
      <w:r w:rsidRPr="00334D8D">
        <w:rPr>
          <w:sz w:val="24"/>
          <w:szCs w:val="24"/>
        </w:rPr>
        <w:t xml:space="preserve">“Торги в форме </w:t>
      </w:r>
      <w:bookmarkStart w:id="5" w:name="ВидАукцион_РП"/>
      <w:bookmarkEnd w:id="5"/>
      <w:r w:rsidR="00001902">
        <w:rPr>
          <w:sz w:val="24"/>
          <w:szCs w:val="24"/>
        </w:rPr>
        <w:t>открытого аукциона</w:t>
      </w:r>
      <w:r w:rsidR="00AD0D96">
        <w:rPr>
          <w:sz w:val="24"/>
          <w:szCs w:val="24"/>
        </w:rPr>
        <w:t xml:space="preserve"> </w:t>
      </w:r>
      <w:r w:rsidR="00C31F76" w:rsidRPr="00334D8D">
        <w:rPr>
          <w:sz w:val="24"/>
          <w:szCs w:val="24"/>
        </w:rPr>
        <w:t xml:space="preserve">по продаже имущества </w:t>
      </w:r>
      <w:r w:rsidR="00A303F3">
        <w:rPr>
          <w:sz w:val="24"/>
          <w:szCs w:val="24"/>
        </w:rPr>
        <w:t xml:space="preserve">должника </w:t>
      </w:r>
      <w:bookmarkStart w:id="6" w:name="ПолнНаимДолжник"/>
      <w:bookmarkEnd w:id="6"/>
      <w:r w:rsidR="00001902">
        <w:rPr>
          <w:sz w:val="24"/>
          <w:szCs w:val="24"/>
        </w:rPr>
        <w:t>Общество с ограниченной ответственностью "РемСтройМонтаж"</w:t>
      </w:r>
      <w:r w:rsidRPr="00334D8D">
        <w:rPr>
          <w:sz w:val="24"/>
          <w:szCs w:val="24"/>
        </w:rPr>
        <w:t>”</w:t>
      </w:r>
      <w:r w:rsidR="00224412" w:rsidRPr="00224412">
        <w:rPr>
          <w:sz w:val="24"/>
          <w:szCs w:val="24"/>
        </w:rPr>
        <w:t>.</w:t>
      </w:r>
    </w:p>
    <w:p w:rsidR="00F02EA1" w:rsidRPr="00334D8D" w:rsidRDefault="00F02EA1" w:rsidP="00F000F2">
      <w:pPr>
        <w:spacing w:line="240" w:lineRule="auto"/>
        <w:contextualSpacing/>
        <w:rPr>
          <w:sz w:val="24"/>
          <w:szCs w:val="24"/>
        </w:rPr>
      </w:pPr>
    </w:p>
    <w:p w:rsidR="002B1D27" w:rsidRPr="00F000F2" w:rsidRDefault="002B1D27" w:rsidP="00F000F2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000F2">
        <w:rPr>
          <w:b/>
          <w:sz w:val="24"/>
          <w:szCs w:val="24"/>
        </w:rPr>
        <w:t xml:space="preserve">Информация о/об </w:t>
      </w:r>
      <w:bookmarkStart w:id="7" w:name="ВидАукцион_ПП"/>
      <w:bookmarkEnd w:id="7"/>
      <w:r w:rsidR="00001902">
        <w:rPr>
          <w:b/>
          <w:sz w:val="24"/>
          <w:szCs w:val="24"/>
        </w:rPr>
        <w:t>открытом аукционе</w:t>
      </w:r>
      <w:r w:rsidR="004878B7" w:rsidRPr="00F000F2">
        <w:rPr>
          <w:sz w:val="24"/>
          <w:szCs w:val="24"/>
        </w:rPr>
        <w:t xml:space="preserve"> </w:t>
      </w:r>
      <w:r w:rsidRPr="004B7B60">
        <w:rPr>
          <w:b/>
          <w:sz w:val="24"/>
          <w:szCs w:val="24"/>
        </w:rPr>
        <w:t>№</w:t>
      </w:r>
      <w:r w:rsidRPr="00F000F2">
        <w:rPr>
          <w:sz w:val="24"/>
          <w:szCs w:val="24"/>
        </w:rPr>
        <w:t xml:space="preserve"> </w:t>
      </w:r>
      <w:bookmarkStart w:id="8" w:name="НомерАукцион_1"/>
      <w:bookmarkEnd w:id="8"/>
      <w:r w:rsidR="00001902">
        <w:rPr>
          <w:sz w:val="24"/>
          <w:szCs w:val="24"/>
        </w:rPr>
        <w:t>АО0002657</w:t>
      </w:r>
      <w:r w:rsidR="00224412">
        <w:rPr>
          <w:sz w:val="24"/>
          <w:szCs w:val="24"/>
          <w:lang w:val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6"/>
        <w:gridCol w:w="7836"/>
      </w:tblGrid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34D8D">
              <w:rPr>
                <w:b/>
                <w:sz w:val="24"/>
                <w:szCs w:val="24"/>
              </w:rPr>
              <w:t>Вставка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Форма представления предложений о цене</w:t>
            </w:r>
          </w:p>
        </w:tc>
        <w:tc>
          <w:tcPr>
            <w:tcW w:w="12049" w:type="dxa"/>
          </w:tcPr>
          <w:p w:rsidR="002B1D27" w:rsidRPr="00334D8D" w:rsidRDefault="00001902" w:rsidP="00F000F2">
            <w:pPr>
              <w:contextualSpacing/>
              <w:rPr>
                <w:sz w:val="24"/>
                <w:szCs w:val="24"/>
              </w:rPr>
            </w:pPr>
            <w:bookmarkStart w:id="9" w:name="ФормаПредставление"/>
            <w:bookmarkEnd w:id="9"/>
            <w:r>
              <w:rPr>
                <w:sz w:val="24"/>
                <w:szCs w:val="24"/>
              </w:rPr>
              <w:t>Открытая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 xml:space="preserve">Торги в форме </w:t>
            </w:r>
            <w:bookmarkStart w:id="10" w:name="ВидАукцион_РП_1"/>
            <w:bookmarkEnd w:id="10"/>
            <w:r w:rsidR="00001902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>по продаже имущества</w:t>
            </w:r>
            <w:r w:rsidR="004878B7">
              <w:rPr>
                <w:sz w:val="24"/>
                <w:szCs w:val="24"/>
              </w:rPr>
              <w:t xml:space="preserve">  </w:t>
            </w:r>
            <w:bookmarkStart w:id="11" w:name="СокрНаимДолжник"/>
            <w:bookmarkEnd w:id="11"/>
            <w:r w:rsidR="00001902">
              <w:rPr>
                <w:sz w:val="24"/>
                <w:szCs w:val="24"/>
              </w:rPr>
              <w:t>Общество с ограниченной ответственностью "РемСтройМонтаж"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12049" w:type="dxa"/>
          </w:tcPr>
          <w:p w:rsidR="002B1D27" w:rsidRPr="00224412" w:rsidRDefault="0000190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2" w:name="ДопСведение"/>
            <w:bookmarkEnd w:id="12"/>
            <w:r>
              <w:rPr>
                <w:sz w:val="24"/>
                <w:szCs w:val="24"/>
                <w:lang w:val="en-US"/>
              </w:rPr>
              <w:t>Открытые торги в электронной форме в виде аукциона по продаже имущества должника ООО «РемСтройМонтаж»</w:t>
            </w:r>
            <w:r w:rsidR="00224412">
              <w:rPr>
                <w:sz w:val="24"/>
                <w:szCs w:val="24"/>
                <w:lang w:val="en-US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Определение победителя торгов</w:t>
            </w:r>
          </w:p>
        </w:tc>
        <w:tc>
          <w:tcPr>
            <w:tcW w:w="12049" w:type="dxa"/>
          </w:tcPr>
          <w:p w:rsidR="002B1D27" w:rsidRPr="00224412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Победителем электронных торгов по продаже имущества должника посредством</w:t>
            </w:r>
            <w:r w:rsidR="004878B7">
              <w:rPr>
                <w:sz w:val="24"/>
                <w:szCs w:val="24"/>
              </w:rPr>
              <w:t xml:space="preserve"> </w:t>
            </w:r>
            <w:r w:rsidRPr="00334D8D">
              <w:rPr>
                <w:sz w:val="24"/>
                <w:szCs w:val="24"/>
              </w:rPr>
              <w:t xml:space="preserve"> </w:t>
            </w:r>
            <w:bookmarkStart w:id="13" w:name="ВидАукцион_РП_2"/>
            <w:bookmarkEnd w:id="13"/>
            <w:r w:rsidR="00001902">
              <w:rPr>
                <w:sz w:val="24"/>
                <w:szCs w:val="24"/>
              </w:rPr>
              <w:t>открытого аукциона</w:t>
            </w:r>
            <w:r w:rsidR="004878B7">
              <w:rPr>
                <w:sz w:val="24"/>
                <w:szCs w:val="24"/>
              </w:rPr>
              <w:t xml:space="preserve"> </w:t>
            </w:r>
            <w:r w:rsidR="00DA0BD2" w:rsidRPr="00334D8D">
              <w:rPr>
                <w:sz w:val="24"/>
                <w:szCs w:val="24"/>
              </w:rPr>
              <w:t xml:space="preserve">признается участник открытых торгов, который </w:t>
            </w:r>
            <w:bookmarkStart w:id="14" w:name="ФормаОпределение"/>
            <w:bookmarkEnd w:id="14"/>
            <w:r w:rsidR="00001902">
              <w:rPr>
                <w:sz w:val="24"/>
                <w:szCs w:val="24"/>
              </w:rPr>
              <w:t>предложил наибольшую цену за выставленное организатором торгов имущество должника</w:t>
            </w:r>
            <w:r w:rsidR="00224412" w:rsidRPr="00224412">
              <w:rPr>
                <w:sz w:val="24"/>
                <w:szCs w:val="24"/>
              </w:rPr>
              <w:t>.</w:t>
            </w:r>
          </w:p>
        </w:tc>
      </w:tr>
      <w:tr w:rsidR="002B1D27" w:rsidRPr="00334D8D" w:rsidTr="00E3311F"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Порядок представления заявок на участие в торгах</w:t>
            </w:r>
          </w:p>
        </w:tc>
        <w:tc>
          <w:tcPr>
            <w:tcW w:w="12049" w:type="dxa"/>
          </w:tcPr>
          <w:p w:rsidR="002B1D27" w:rsidRPr="00334D8D" w:rsidRDefault="002B1D27" w:rsidP="00F000F2">
            <w:pPr>
              <w:contextualSpacing/>
              <w:rPr>
                <w:b/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[</w:t>
            </w:r>
            <w:r w:rsidR="002A4ADA" w:rsidRPr="00334D8D">
              <w:rPr>
                <w:sz w:val="24"/>
                <w:szCs w:val="24"/>
              </w:rPr>
              <w:t>Подача заявок</w:t>
            </w:r>
            <w:r w:rsidRPr="00334D8D">
              <w:rPr>
                <w:sz w:val="24"/>
                <w:szCs w:val="24"/>
              </w:rPr>
              <w:t xml:space="preserve"> </w:t>
            </w:r>
            <w:r w:rsidR="002A4ADA" w:rsidRPr="00334D8D">
              <w:rPr>
                <w:sz w:val="24"/>
                <w:szCs w:val="24"/>
              </w:rPr>
              <w:t xml:space="preserve">на </w:t>
            </w:r>
            <w:r w:rsidRPr="00334D8D">
              <w:rPr>
                <w:sz w:val="24"/>
                <w:szCs w:val="24"/>
              </w:rPr>
              <w:t>участие в торг</w:t>
            </w:r>
            <w:r w:rsidR="002A4ADA" w:rsidRPr="00334D8D">
              <w:rPr>
                <w:sz w:val="24"/>
                <w:szCs w:val="24"/>
              </w:rPr>
              <w:t>ах производится в электронной форме</w:t>
            </w:r>
            <w:r w:rsidRPr="00334D8D">
              <w:rPr>
                <w:sz w:val="24"/>
                <w:szCs w:val="24"/>
              </w:rPr>
              <w:t xml:space="preserve"> на сайте в сети Интернет по адресу: </w:t>
            </w:r>
            <w:hyperlink r:id="rId7" w:history="1"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eurtp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334D8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r w:rsidRPr="00334D8D">
                <w:rPr>
                  <w:rStyle w:val="a4"/>
                  <w:color w:val="auto"/>
                  <w:sz w:val="24"/>
                  <w:szCs w:val="24"/>
                </w:rPr>
                <w:t>/</w:t>
              </w:r>
            </w:hyperlink>
            <w:r w:rsidRPr="00334D8D">
              <w:rPr>
                <w:sz w:val="24"/>
                <w:szCs w:val="24"/>
              </w:rPr>
              <w:t>]</w:t>
            </w:r>
          </w:p>
        </w:tc>
      </w:tr>
      <w:tr w:rsidR="002B1D27" w:rsidRPr="00334D8D" w:rsidTr="00E3311F">
        <w:trPr>
          <w:trHeight w:val="69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начала приема заявок на участие</w:t>
            </w:r>
          </w:p>
        </w:tc>
        <w:tc>
          <w:tcPr>
            <w:tcW w:w="12049" w:type="dxa"/>
          </w:tcPr>
          <w:p w:rsidR="002B1D27" w:rsidRPr="00224412" w:rsidRDefault="00001902" w:rsidP="00F000F2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bookmarkStart w:id="15" w:name="ДатаНачПриемЗаявки_ддммгг"/>
            <w:bookmarkEnd w:id="15"/>
            <w:r>
              <w:rPr>
                <w:rFonts w:cstheme="minorHAnsi"/>
                <w:sz w:val="24"/>
                <w:szCs w:val="24"/>
              </w:rPr>
              <w:t>15.07.2019</w:t>
            </w:r>
            <w:r w:rsidR="004878B7">
              <w:rPr>
                <w:rFonts w:cstheme="minorHAnsi"/>
                <w:sz w:val="24"/>
                <w:szCs w:val="24"/>
              </w:rPr>
              <w:t xml:space="preserve"> </w:t>
            </w:r>
            <w:r w:rsidR="002B1D27" w:rsidRPr="00A303F3">
              <w:rPr>
                <w:rFonts w:cstheme="minorHAnsi"/>
                <w:sz w:val="24"/>
                <w:szCs w:val="24"/>
              </w:rPr>
              <w:t xml:space="preserve">года в </w:t>
            </w:r>
            <w:bookmarkStart w:id="16" w:name="ВремяНачПриемЗаявки_ччмм"/>
            <w:bookmarkEnd w:id="16"/>
            <w:r>
              <w:rPr>
                <w:rFonts w:cstheme="minorHAnsi"/>
                <w:sz w:val="24"/>
                <w:szCs w:val="24"/>
              </w:rPr>
              <w:t>8:00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sz w:val="24"/>
                <w:szCs w:val="24"/>
              </w:rPr>
              <w:t>Дата окончания приема заявок на участие</w:t>
            </w:r>
          </w:p>
        </w:tc>
        <w:tc>
          <w:tcPr>
            <w:tcW w:w="12049" w:type="dxa"/>
          </w:tcPr>
          <w:p w:rsidR="002B1D27" w:rsidRPr="00224412" w:rsidRDefault="0000190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7" w:name="ДатаКонПриемЗаявки_ддммгг"/>
            <w:bookmarkEnd w:id="17"/>
            <w:r>
              <w:rPr>
                <w:sz w:val="24"/>
                <w:szCs w:val="24"/>
              </w:rPr>
              <w:t>16.08.2019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18" w:name="ВремяКонПриемЗаявки_ччмм"/>
            <w:bookmarkEnd w:id="18"/>
            <w:r>
              <w:rPr>
                <w:sz w:val="24"/>
                <w:szCs w:val="24"/>
              </w:rPr>
              <w:t>17:00</w:t>
            </w:r>
          </w:p>
        </w:tc>
      </w:tr>
      <w:tr w:rsidR="002B1D27" w:rsidRPr="00334D8D" w:rsidTr="00E3311F">
        <w:trPr>
          <w:trHeight w:val="150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сообщения о проведении открытых торгов в официальном издании</w:t>
            </w:r>
          </w:p>
        </w:tc>
        <w:tc>
          <w:tcPr>
            <w:tcW w:w="12049" w:type="dxa"/>
          </w:tcPr>
          <w:p w:rsidR="002B1D27" w:rsidRPr="00224412" w:rsidRDefault="0000190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19" w:name="ДатаПубСМИ_ддммгг"/>
            <w:bookmarkEnd w:id="19"/>
            <w:r>
              <w:rPr>
                <w:sz w:val="24"/>
                <w:szCs w:val="24"/>
              </w:rPr>
              <w:t>13.07.2019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0" w:name="ВремяПубСМИ_ччмм"/>
            <w:bookmarkEnd w:id="20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19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публикации в печатном органе по месту нахождения должника</w:t>
            </w:r>
            <w:r w:rsidRPr="00334D8D">
              <w:rPr>
                <w:rStyle w:val="apple-converted-space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049" w:type="dxa"/>
          </w:tcPr>
          <w:p w:rsidR="002B1D27" w:rsidRPr="00224412" w:rsidRDefault="00001902" w:rsidP="00F000F2">
            <w:pPr>
              <w:contextualSpacing/>
              <w:rPr>
                <w:sz w:val="24"/>
                <w:szCs w:val="24"/>
                <w:lang w:val="en-US"/>
              </w:rPr>
            </w:pPr>
            <w:bookmarkStart w:id="21" w:name="ДатаПубОрган_ддммгг"/>
            <w:bookmarkEnd w:id="21"/>
            <w:r>
              <w:rPr>
                <w:sz w:val="24"/>
                <w:szCs w:val="24"/>
              </w:rPr>
              <w:t>13.07.2019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2" w:name="ВремяПубОрган_ччмм"/>
            <w:bookmarkEnd w:id="22"/>
            <w:r>
              <w:rPr>
                <w:sz w:val="24"/>
                <w:szCs w:val="24"/>
              </w:rPr>
              <w:t>0:00</w:t>
            </w:r>
          </w:p>
        </w:tc>
      </w:tr>
      <w:tr w:rsidR="002B1D27" w:rsidRPr="00334D8D" w:rsidTr="00E3311F">
        <w:trPr>
          <w:trHeight w:val="135"/>
        </w:trPr>
        <w:tc>
          <w:tcPr>
            <w:tcW w:w="3510" w:type="dxa"/>
          </w:tcPr>
          <w:p w:rsidR="002B1D27" w:rsidRPr="00334D8D" w:rsidRDefault="002B1D27" w:rsidP="00F000F2">
            <w:pPr>
              <w:contextualSpacing/>
              <w:rPr>
                <w:sz w:val="24"/>
                <w:szCs w:val="24"/>
              </w:rPr>
            </w:pPr>
            <w:r w:rsidRPr="00334D8D">
              <w:rPr>
                <w:rFonts w:cstheme="minorHAnsi"/>
                <w:sz w:val="24"/>
                <w:szCs w:val="24"/>
              </w:rPr>
              <w:t>Дата размещения сообщения в Едином федеральном реестре сведений о банкротстве</w:t>
            </w:r>
          </w:p>
        </w:tc>
        <w:tc>
          <w:tcPr>
            <w:tcW w:w="12049" w:type="dxa"/>
          </w:tcPr>
          <w:p w:rsidR="002B1D27" w:rsidRPr="00334D8D" w:rsidRDefault="00001902" w:rsidP="00F000F2">
            <w:pPr>
              <w:contextualSpacing/>
              <w:rPr>
                <w:sz w:val="24"/>
                <w:szCs w:val="24"/>
              </w:rPr>
            </w:pPr>
            <w:bookmarkStart w:id="23" w:name="ДатаПубРеестр_ддммгг"/>
            <w:bookmarkEnd w:id="23"/>
            <w:r>
              <w:rPr>
                <w:sz w:val="24"/>
                <w:szCs w:val="24"/>
              </w:rPr>
              <w:t>10.07.2019</w:t>
            </w:r>
            <w:r w:rsidR="004878B7">
              <w:rPr>
                <w:sz w:val="24"/>
                <w:szCs w:val="24"/>
              </w:rPr>
              <w:t xml:space="preserve"> года в </w:t>
            </w:r>
            <w:bookmarkStart w:id="24" w:name="ВремяПубРеестр_ччмм"/>
            <w:bookmarkEnd w:id="24"/>
            <w:r>
              <w:rPr>
                <w:sz w:val="24"/>
                <w:szCs w:val="24"/>
              </w:rPr>
              <w:t>0:00</w:t>
            </w:r>
          </w:p>
        </w:tc>
      </w:tr>
    </w:tbl>
    <w:p w:rsidR="00E3311F" w:rsidRDefault="00E3311F" w:rsidP="00F000F2">
      <w:pPr>
        <w:ind w:firstLine="708"/>
        <w:contextualSpacing/>
        <w:rPr>
          <w:sz w:val="24"/>
          <w:szCs w:val="24"/>
          <w:lang w:val="en-US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Организатор торгов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5" w:name="ОрганизаторТорги"/>
            <w:bookmarkEnd w:id="25"/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"Центр экономики и права"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"ЦЭП"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6452932433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645201001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1076450011197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410005, Саратов, Саратовская область, Саратов, им. Разина С.Т., 78</w:t>
            </w:r>
          </w:p>
        </w:tc>
      </w:tr>
    </w:tbl>
    <w:p w:rsidR="008D4253" w:rsidRDefault="008D4253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Арбитражный управляющий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6" w:name="Арбитр"/>
            <w:bookmarkEnd w:id="26"/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 Андрей Олегович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645053818369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СРО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 "Авангард" - Союз арбитражных управляющих "Авангард"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ФРС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15981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Сведения о судебном деле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7" w:name="Суд"/>
            <w:bookmarkEnd w:id="27"/>
            <w:r>
              <w:rPr>
                <w:sz w:val="24"/>
                <w:szCs w:val="24"/>
              </w:rPr>
              <w:t>Наименование арбитражного суда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 Ростовской обл.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дела о банкротстве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А53-9040/2014 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проведения торгов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А53-9040/2014 от 11.03.2019 г.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Информация о должнике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8" w:name="Должник"/>
            <w:bookmarkEnd w:id="28"/>
            <w:r>
              <w:rPr>
                <w:sz w:val="24"/>
                <w:szCs w:val="24"/>
              </w:rPr>
              <w:t>Тип должника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"РемСтройМонтаж"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«РемСтройМонтаж»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6165110630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1036165023872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заключения договора купли-продажи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результатов торгов осуществляется на сайте электронной площадки в сети Интернет по адресу http://eurtp.ru/ после завершения торгов. В течение 5 календарных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 в соответствии с представленным победителем торгов предложением о цене. В случае отказа или уклонения победителя торгов от подписания договора в течение 5 календарных дней с даты получения указанного предложения конкурсного управляющего внесенный задаток ему не возвращается, а включается в состав имущества Должника.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8D4253" w:rsidRPr="00F000F2" w:rsidRDefault="008D4253" w:rsidP="00F000F2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F000F2">
        <w:rPr>
          <w:b/>
          <w:sz w:val="24"/>
          <w:szCs w:val="24"/>
        </w:rPr>
        <w:t>Контактное лицо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bookmarkStart w:id="29" w:name="КонтактноеЛицо"/>
            <w:bookmarkEnd w:id="29"/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Злобин А.О.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89272239187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mail@tsep.me</w:t>
            </w:r>
          </w:p>
        </w:tc>
      </w:tr>
    </w:tbl>
    <w:p w:rsidR="00E3311F" w:rsidRDefault="00E3311F" w:rsidP="00F000F2">
      <w:pPr>
        <w:spacing w:line="240" w:lineRule="auto"/>
        <w:ind w:firstLine="708"/>
        <w:contextualSpacing/>
        <w:rPr>
          <w:sz w:val="24"/>
          <w:szCs w:val="24"/>
        </w:rPr>
      </w:pPr>
    </w:p>
    <w:p w:rsidR="009232CC" w:rsidRPr="009232CC" w:rsidRDefault="008D4253" w:rsidP="009232CC">
      <w:pPr>
        <w:pStyle w:val="a3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232CC">
        <w:rPr>
          <w:b/>
          <w:sz w:val="24"/>
          <w:szCs w:val="24"/>
        </w:rPr>
        <w:t>Лоты</w:t>
      </w:r>
    </w:p>
    <w:p w:rsidR="00001902" w:rsidRDefault="00001902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30" w:name="ЛотНазвание_1"/>
      <w:bookmarkEnd w:id="30"/>
      <w:r>
        <w:rPr>
          <w:rFonts w:cstheme="minorHAnsi"/>
          <w:sz w:val="24"/>
          <w:szCs w:val="24"/>
        </w:rPr>
        <w:t>Лот 1.</w:t>
      </w:r>
      <w:r w:rsidR="009C5856">
        <w:rPr>
          <w:rFonts w:cstheme="minorHAnsi"/>
          <w:sz w:val="24"/>
          <w:szCs w:val="24"/>
        </w:rPr>
        <w:t xml:space="preserve"> </w:t>
      </w:r>
      <w:bookmarkStart w:id="31" w:name="Лот_1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лота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№1: Права требования (дебиторская задолженность) к Федеральному государственному унитарному предприятию «Ремонтно-строительное управление» (ОГРН 1037739017271, ИНН 7734052020, 123098, г. Москва, ул. Живописная,д.46,корпус 3) в размере 50578694,73 руб.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оформления участия в торгах, перечень представляемых участниками торгов документов и требования к их оформлению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Для участия в торгах заявитель с помощью программно-аппаратных средств сайта представляет оператору электронной площадки заявку на участие в торгах и прилагаемые к ней документы, соответствующие требованиям, установленным статьями 110 и 139 Закона о несостоятельности (банкротстве) и настоящим пунктом, в форме электронного сообщения, подписанного квалифицированной электронной подписью заявителя. 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Сведения об имуществе, его составе, характеристиках, описание, порядок ознакомления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Лот №1: Права требования (дебиторская задолженность) к Федеральному государственному унитарному предприятию «Ремонтно-строительное управление» (ОГРН 1037739017271, ИНН 7734052020, 123098, г. Москва, ул. Живописная,д.46,корпус 3) в размере 50578694,73 руб.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Начальная цена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50578694,73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% от начальной цены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Шаг, руб.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2528934,7365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Обеспечение задатка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Процент от начальной цены лота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 задатка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продаже, Заявитель вправе направить задаток на счета, указанные в электронном сообщении о продаже, без представления подписанного договора о задатке,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  <w:r>
              <w:rPr>
                <w:rFonts w:cstheme="minorHAnsi"/>
                <w:sz w:val="24"/>
                <w:szCs w:val="24"/>
              </w:rPr>
              <w:tab/>
              <w:t xml:space="preserve">До дня, в который определяется состав участников торгов, претенденты (заявители) должны представить доказательства внесения задатка организатору торгов. Таким доказательством является отметка банка о приеме платежного документа, сделанная на копии платежного документа, либо приходный кассовый ордер. Претенденты несут риск непредставления организатору торгов документа о внесении задатка. </w:t>
            </w:r>
          </w:p>
        </w:tc>
      </w:tr>
      <w:tr w:rsidR="00001902">
        <w:tblPrEx>
          <w:tblCellMar>
            <w:top w:w="0" w:type="dxa"/>
            <w:bottom w:w="0" w:type="dxa"/>
          </w:tblCellMar>
        </w:tblPrEx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Счет для внесения задатка</w:t>
            </w:r>
          </w:p>
        </w:tc>
        <w:tc>
          <w:tcPr>
            <w:tcW w:w="5341" w:type="dxa"/>
          </w:tcPr>
          <w:p w:rsidR="00001902" w:rsidRDefault="00001902" w:rsidP="00001902">
            <w:pPr>
              <w:spacing w:after="12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ООО «ЦЭП» (ООО «Центр экономики и права»), р/с №40702810429610000105 В ФИЛИАЛ «НИЖЕГОРОДСКИЙ» АО «АЛЬФА-БАНК», БИК 042202824, к/с №30101810200000000824 с указанием «задаток для участия в открытых торгах по реализации имущества ООО «РемСтройМонтаж» Лот №1».</w:t>
            </w:r>
          </w:p>
        </w:tc>
      </w:tr>
    </w:tbl>
    <w:p w:rsidR="008D4BB1" w:rsidRDefault="00386E55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32" w:name="ЛотНазвание_2"/>
      <w:bookmarkEnd w:id="32"/>
      <w:r>
        <w:rPr>
          <w:rFonts w:cstheme="minorHAnsi"/>
          <w:sz w:val="24"/>
          <w:szCs w:val="24"/>
        </w:rPr>
        <w:t xml:space="preserve"> </w:t>
      </w:r>
      <w:bookmarkStart w:id="33" w:name="Лот_2"/>
      <w:bookmarkEnd w:id="33"/>
      <w:r w:rsidR="00B519CB">
        <w:rPr>
          <w:rFonts w:cstheme="minorHAnsi"/>
          <w:sz w:val="24"/>
          <w:szCs w:val="24"/>
        </w:rPr>
        <w:t xml:space="preserve"> </w:t>
      </w:r>
      <w:bookmarkStart w:id="34" w:name="ЛотНазвание_3"/>
      <w:bookmarkEnd w:id="34"/>
      <w:r w:rsidR="00B519CB">
        <w:rPr>
          <w:rFonts w:cstheme="minorHAnsi"/>
          <w:sz w:val="24"/>
          <w:szCs w:val="24"/>
        </w:rPr>
        <w:t xml:space="preserve"> </w:t>
      </w:r>
      <w:bookmarkStart w:id="35" w:name="Лот_3"/>
      <w:bookmarkEnd w:id="35"/>
      <w:r w:rsidR="00B519CB">
        <w:rPr>
          <w:rFonts w:cstheme="minorHAnsi"/>
          <w:sz w:val="24"/>
          <w:szCs w:val="24"/>
        </w:rPr>
        <w:t xml:space="preserve"> </w:t>
      </w:r>
      <w:bookmarkStart w:id="36" w:name="ЛотНазвание_4"/>
      <w:bookmarkEnd w:id="36"/>
      <w:r w:rsidR="00B519CB">
        <w:rPr>
          <w:rFonts w:cstheme="minorHAnsi"/>
          <w:sz w:val="24"/>
          <w:szCs w:val="24"/>
        </w:rPr>
        <w:t xml:space="preserve"> </w:t>
      </w:r>
      <w:bookmarkStart w:id="37" w:name="Лот_4"/>
      <w:bookmarkEnd w:id="37"/>
      <w:r w:rsidR="00B519CB">
        <w:rPr>
          <w:rFonts w:cstheme="minorHAnsi"/>
          <w:sz w:val="24"/>
          <w:szCs w:val="24"/>
        </w:rPr>
        <w:t xml:space="preserve"> </w:t>
      </w:r>
      <w:bookmarkStart w:id="38" w:name="ЛотНазвание_5"/>
      <w:bookmarkEnd w:id="38"/>
      <w:r w:rsidR="00B519CB">
        <w:rPr>
          <w:rFonts w:cstheme="minorHAnsi"/>
          <w:sz w:val="24"/>
          <w:szCs w:val="24"/>
        </w:rPr>
        <w:t xml:space="preserve"> </w:t>
      </w:r>
      <w:bookmarkStart w:id="39" w:name="Лот_5"/>
      <w:bookmarkEnd w:id="39"/>
      <w:r w:rsidR="00B519CB">
        <w:rPr>
          <w:rFonts w:cstheme="minorHAnsi"/>
          <w:sz w:val="24"/>
          <w:szCs w:val="24"/>
        </w:rPr>
        <w:t xml:space="preserve"> </w:t>
      </w:r>
      <w:bookmarkStart w:id="40" w:name="ЛотНазвание_6"/>
      <w:bookmarkEnd w:id="40"/>
      <w:r w:rsidR="00B519CB">
        <w:rPr>
          <w:rFonts w:cstheme="minorHAnsi"/>
          <w:sz w:val="24"/>
          <w:szCs w:val="24"/>
        </w:rPr>
        <w:t xml:space="preserve"> </w:t>
      </w:r>
      <w:bookmarkStart w:id="41" w:name="Лот_6"/>
      <w:bookmarkEnd w:id="41"/>
      <w:r w:rsidR="00B519CB">
        <w:rPr>
          <w:rFonts w:cstheme="minorHAnsi"/>
          <w:sz w:val="24"/>
          <w:szCs w:val="24"/>
        </w:rPr>
        <w:t xml:space="preserve"> </w:t>
      </w:r>
      <w:bookmarkStart w:id="42" w:name="ЛотНазвание_7"/>
      <w:bookmarkEnd w:id="42"/>
      <w:r w:rsidR="00B519CB">
        <w:rPr>
          <w:rFonts w:cstheme="minorHAnsi"/>
          <w:sz w:val="24"/>
          <w:szCs w:val="24"/>
        </w:rPr>
        <w:t xml:space="preserve"> </w:t>
      </w:r>
      <w:bookmarkStart w:id="43" w:name="Лот_7"/>
      <w:bookmarkEnd w:id="43"/>
      <w:r w:rsidR="00B519CB">
        <w:rPr>
          <w:rFonts w:cstheme="minorHAnsi"/>
          <w:sz w:val="24"/>
          <w:szCs w:val="24"/>
        </w:rPr>
        <w:t xml:space="preserve"> </w:t>
      </w:r>
      <w:bookmarkStart w:id="44" w:name="ЛотНазвание_8"/>
      <w:bookmarkEnd w:id="44"/>
      <w:r w:rsidR="00B519CB">
        <w:rPr>
          <w:rFonts w:cstheme="minorHAnsi"/>
          <w:sz w:val="24"/>
          <w:szCs w:val="24"/>
        </w:rPr>
        <w:t xml:space="preserve"> </w:t>
      </w:r>
      <w:bookmarkStart w:id="45" w:name="Лот_8"/>
      <w:bookmarkEnd w:id="45"/>
      <w:r w:rsidR="00A36A9A">
        <w:rPr>
          <w:rFonts w:cstheme="minorHAnsi"/>
          <w:sz w:val="24"/>
          <w:szCs w:val="24"/>
        </w:rPr>
        <w:t xml:space="preserve"> </w:t>
      </w:r>
      <w:bookmarkStart w:id="46" w:name="ЛотНазвание_9"/>
      <w:bookmarkEnd w:id="46"/>
      <w:r w:rsidR="00A36A9A">
        <w:rPr>
          <w:rFonts w:cstheme="minorHAnsi"/>
          <w:sz w:val="24"/>
          <w:szCs w:val="24"/>
        </w:rPr>
        <w:t xml:space="preserve"> </w:t>
      </w:r>
      <w:bookmarkStart w:id="47" w:name="Лот_9"/>
      <w:bookmarkEnd w:id="47"/>
      <w:r w:rsidR="00A36A9A">
        <w:rPr>
          <w:rFonts w:cstheme="minorHAnsi"/>
          <w:sz w:val="24"/>
          <w:szCs w:val="24"/>
        </w:rPr>
        <w:t xml:space="preserve"> </w:t>
      </w:r>
      <w:bookmarkStart w:id="48" w:name="ЛотНазвание_10"/>
      <w:bookmarkEnd w:id="48"/>
      <w:r w:rsidR="00A36A9A">
        <w:rPr>
          <w:rFonts w:cstheme="minorHAnsi"/>
          <w:sz w:val="24"/>
          <w:szCs w:val="24"/>
        </w:rPr>
        <w:t xml:space="preserve"> </w:t>
      </w:r>
      <w:bookmarkStart w:id="49" w:name="Лот_10"/>
      <w:bookmarkEnd w:id="49"/>
      <w:r w:rsidR="003B4192">
        <w:rPr>
          <w:rFonts w:cstheme="minorHAnsi"/>
          <w:sz w:val="24"/>
          <w:szCs w:val="24"/>
        </w:rPr>
        <w:t xml:space="preserve"> </w:t>
      </w:r>
      <w:bookmarkStart w:id="50" w:name="ЛотНазвание_11"/>
      <w:bookmarkEnd w:id="50"/>
      <w:r w:rsidR="003B4192">
        <w:rPr>
          <w:rFonts w:cstheme="minorHAnsi"/>
          <w:sz w:val="24"/>
          <w:szCs w:val="24"/>
        </w:rPr>
        <w:t xml:space="preserve"> </w:t>
      </w:r>
      <w:bookmarkStart w:id="51" w:name="Лот_11"/>
      <w:bookmarkEnd w:id="51"/>
      <w:r w:rsidR="003B4192">
        <w:rPr>
          <w:rFonts w:cstheme="minorHAnsi"/>
          <w:sz w:val="24"/>
          <w:szCs w:val="24"/>
        </w:rPr>
        <w:t xml:space="preserve"> </w:t>
      </w:r>
      <w:bookmarkStart w:id="52" w:name="ЛотНазвание_12"/>
      <w:bookmarkEnd w:id="52"/>
      <w:r w:rsidR="003B4192">
        <w:rPr>
          <w:rFonts w:cstheme="minorHAnsi"/>
          <w:sz w:val="24"/>
          <w:szCs w:val="24"/>
        </w:rPr>
        <w:t xml:space="preserve"> </w:t>
      </w:r>
      <w:bookmarkStart w:id="53" w:name="Лот_12"/>
      <w:bookmarkEnd w:id="53"/>
      <w:r w:rsidR="003B4192">
        <w:rPr>
          <w:rFonts w:cstheme="minorHAnsi"/>
          <w:sz w:val="24"/>
          <w:szCs w:val="24"/>
        </w:rPr>
        <w:t xml:space="preserve"> </w:t>
      </w:r>
      <w:bookmarkStart w:id="54" w:name="ЛотНазвание_13"/>
      <w:bookmarkEnd w:id="54"/>
      <w:r w:rsidR="003B4192">
        <w:rPr>
          <w:rFonts w:cstheme="minorHAnsi"/>
          <w:sz w:val="24"/>
          <w:szCs w:val="24"/>
        </w:rPr>
        <w:t xml:space="preserve"> </w:t>
      </w:r>
      <w:bookmarkStart w:id="55" w:name="Лот_13"/>
      <w:bookmarkEnd w:id="55"/>
      <w:r w:rsidR="003B4192">
        <w:rPr>
          <w:rFonts w:cstheme="minorHAnsi"/>
          <w:sz w:val="24"/>
          <w:szCs w:val="24"/>
        </w:rPr>
        <w:t xml:space="preserve"> </w:t>
      </w:r>
      <w:bookmarkStart w:id="56" w:name="ЛотНазвание_14"/>
      <w:bookmarkEnd w:id="56"/>
      <w:r w:rsidR="003B4192">
        <w:rPr>
          <w:rFonts w:cstheme="minorHAnsi"/>
          <w:sz w:val="24"/>
          <w:szCs w:val="24"/>
        </w:rPr>
        <w:t xml:space="preserve"> </w:t>
      </w:r>
      <w:bookmarkStart w:id="57" w:name="Лот_14"/>
      <w:bookmarkEnd w:id="57"/>
      <w:r w:rsidR="008F7C73">
        <w:rPr>
          <w:rFonts w:cstheme="minorHAnsi"/>
          <w:sz w:val="24"/>
          <w:szCs w:val="24"/>
        </w:rPr>
        <w:t xml:space="preserve"> </w:t>
      </w:r>
      <w:bookmarkStart w:id="58" w:name="ЛотНазвание_15"/>
      <w:bookmarkEnd w:id="58"/>
      <w:r w:rsidR="008F7C73">
        <w:rPr>
          <w:rFonts w:cstheme="minorHAnsi"/>
          <w:sz w:val="24"/>
          <w:szCs w:val="24"/>
        </w:rPr>
        <w:t xml:space="preserve"> </w:t>
      </w:r>
      <w:bookmarkStart w:id="59" w:name="Лот_15"/>
      <w:bookmarkEnd w:id="59"/>
      <w:r w:rsidR="008F7C73">
        <w:rPr>
          <w:rFonts w:cstheme="minorHAnsi"/>
          <w:sz w:val="24"/>
          <w:szCs w:val="24"/>
        </w:rPr>
        <w:t xml:space="preserve"> </w:t>
      </w:r>
      <w:bookmarkStart w:id="60" w:name="ЛотНазвание_16"/>
      <w:bookmarkEnd w:id="60"/>
      <w:r w:rsidR="008F7C73">
        <w:rPr>
          <w:rFonts w:cstheme="minorHAnsi"/>
          <w:sz w:val="24"/>
          <w:szCs w:val="24"/>
        </w:rPr>
        <w:t xml:space="preserve"> </w:t>
      </w:r>
      <w:bookmarkStart w:id="61" w:name="Лот_16"/>
      <w:bookmarkEnd w:id="61"/>
      <w:r w:rsidR="008F7C73">
        <w:rPr>
          <w:rFonts w:cstheme="minorHAnsi"/>
          <w:sz w:val="24"/>
          <w:szCs w:val="24"/>
        </w:rPr>
        <w:t xml:space="preserve"> </w:t>
      </w:r>
      <w:bookmarkStart w:id="62" w:name="ЛотНазвание_17"/>
      <w:bookmarkEnd w:id="62"/>
      <w:r w:rsidR="008F7C73">
        <w:rPr>
          <w:rFonts w:cstheme="minorHAnsi"/>
          <w:sz w:val="24"/>
          <w:szCs w:val="24"/>
        </w:rPr>
        <w:t xml:space="preserve"> </w:t>
      </w:r>
      <w:bookmarkStart w:id="63" w:name="Лот_17"/>
      <w:bookmarkEnd w:id="63"/>
      <w:r w:rsidR="008F7C73">
        <w:rPr>
          <w:rFonts w:cstheme="minorHAnsi"/>
          <w:sz w:val="24"/>
          <w:szCs w:val="24"/>
        </w:rPr>
        <w:t xml:space="preserve"> </w:t>
      </w:r>
      <w:bookmarkStart w:id="64" w:name="ЛотНазвание_18"/>
      <w:bookmarkEnd w:id="64"/>
      <w:r w:rsidR="008F7C73">
        <w:rPr>
          <w:rFonts w:cstheme="minorHAnsi"/>
          <w:sz w:val="24"/>
          <w:szCs w:val="24"/>
        </w:rPr>
        <w:t xml:space="preserve"> </w:t>
      </w:r>
      <w:bookmarkStart w:id="65" w:name="Лот_18"/>
      <w:bookmarkEnd w:id="65"/>
      <w:r w:rsidR="008F7C73">
        <w:rPr>
          <w:rFonts w:cstheme="minorHAnsi"/>
          <w:sz w:val="24"/>
          <w:szCs w:val="24"/>
        </w:rPr>
        <w:t xml:space="preserve"> </w:t>
      </w:r>
      <w:bookmarkStart w:id="66" w:name="ЛотНазвание_19"/>
      <w:bookmarkEnd w:id="66"/>
      <w:r w:rsidR="008F7C73">
        <w:rPr>
          <w:rFonts w:cstheme="minorHAnsi"/>
          <w:sz w:val="24"/>
          <w:szCs w:val="24"/>
        </w:rPr>
        <w:t xml:space="preserve"> </w:t>
      </w:r>
      <w:bookmarkStart w:id="67" w:name="Лот_19"/>
      <w:bookmarkEnd w:id="67"/>
      <w:r w:rsidR="008F7C73">
        <w:rPr>
          <w:rFonts w:cstheme="minorHAnsi"/>
          <w:sz w:val="24"/>
          <w:szCs w:val="24"/>
        </w:rPr>
        <w:t xml:space="preserve"> </w:t>
      </w:r>
      <w:bookmarkStart w:id="68" w:name="ЛотНазвание_20"/>
      <w:bookmarkEnd w:id="68"/>
      <w:r w:rsidR="008F7C73">
        <w:rPr>
          <w:rFonts w:cstheme="minorHAnsi"/>
          <w:sz w:val="24"/>
          <w:szCs w:val="24"/>
        </w:rPr>
        <w:t xml:space="preserve"> </w:t>
      </w:r>
      <w:bookmarkStart w:id="69" w:name="Лот_20"/>
      <w:bookmarkEnd w:id="69"/>
      <w:r w:rsidR="008F7C73">
        <w:rPr>
          <w:rFonts w:cstheme="minorHAnsi"/>
          <w:sz w:val="24"/>
          <w:szCs w:val="24"/>
        </w:rPr>
        <w:t xml:space="preserve"> </w:t>
      </w:r>
      <w:bookmarkStart w:id="70" w:name="ЛотНазвание_21"/>
      <w:bookmarkEnd w:id="70"/>
      <w:r w:rsidR="008F7C73">
        <w:rPr>
          <w:rFonts w:cstheme="minorHAnsi"/>
          <w:sz w:val="24"/>
          <w:szCs w:val="24"/>
        </w:rPr>
        <w:t xml:space="preserve"> </w:t>
      </w:r>
      <w:bookmarkStart w:id="71" w:name="Лот_21"/>
      <w:bookmarkEnd w:id="71"/>
      <w:r w:rsidR="008F7C73">
        <w:rPr>
          <w:rFonts w:cstheme="minorHAnsi"/>
          <w:sz w:val="24"/>
          <w:szCs w:val="24"/>
        </w:rPr>
        <w:t xml:space="preserve"> </w:t>
      </w:r>
      <w:bookmarkStart w:id="72" w:name="ЛотНазвание_22"/>
      <w:bookmarkEnd w:id="72"/>
      <w:r w:rsidR="008F7C73">
        <w:rPr>
          <w:rFonts w:cstheme="minorHAnsi"/>
          <w:sz w:val="24"/>
          <w:szCs w:val="24"/>
        </w:rPr>
        <w:t xml:space="preserve"> </w:t>
      </w:r>
      <w:bookmarkStart w:id="73" w:name="Лот_22"/>
      <w:bookmarkEnd w:id="73"/>
      <w:r w:rsidR="008F7C73">
        <w:rPr>
          <w:rFonts w:cstheme="minorHAnsi"/>
          <w:sz w:val="24"/>
          <w:szCs w:val="24"/>
        </w:rPr>
        <w:t xml:space="preserve"> </w:t>
      </w:r>
      <w:bookmarkStart w:id="74" w:name="ЛотНазвание_23"/>
      <w:bookmarkEnd w:id="74"/>
      <w:r w:rsidR="008F7C73">
        <w:rPr>
          <w:rFonts w:cstheme="minorHAnsi"/>
          <w:sz w:val="24"/>
          <w:szCs w:val="24"/>
        </w:rPr>
        <w:t xml:space="preserve"> </w:t>
      </w:r>
      <w:bookmarkStart w:id="75" w:name="Лот_23"/>
      <w:bookmarkEnd w:id="75"/>
      <w:r w:rsidR="008F7C73">
        <w:rPr>
          <w:rFonts w:cstheme="minorHAnsi"/>
          <w:sz w:val="24"/>
          <w:szCs w:val="24"/>
        </w:rPr>
        <w:t xml:space="preserve"> </w:t>
      </w:r>
      <w:bookmarkStart w:id="76" w:name="ЛотНазвание_24"/>
      <w:bookmarkEnd w:id="76"/>
      <w:r w:rsidR="008F7C73">
        <w:rPr>
          <w:rFonts w:cstheme="minorHAnsi"/>
          <w:sz w:val="24"/>
          <w:szCs w:val="24"/>
        </w:rPr>
        <w:t xml:space="preserve"> </w:t>
      </w:r>
      <w:bookmarkStart w:id="77" w:name="Лот_24"/>
      <w:bookmarkEnd w:id="77"/>
      <w:r w:rsidR="008F7C73">
        <w:rPr>
          <w:rFonts w:cstheme="minorHAnsi"/>
          <w:sz w:val="24"/>
          <w:szCs w:val="24"/>
        </w:rPr>
        <w:t xml:space="preserve"> </w:t>
      </w:r>
      <w:bookmarkStart w:id="78" w:name="ЛотНазвание_25"/>
      <w:bookmarkEnd w:id="78"/>
      <w:r w:rsidR="008F7C73">
        <w:rPr>
          <w:rFonts w:cstheme="minorHAnsi"/>
          <w:sz w:val="24"/>
          <w:szCs w:val="24"/>
        </w:rPr>
        <w:t xml:space="preserve"> </w:t>
      </w:r>
      <w:bookmarkStart w:id="79" w:name="Лот_25"/>
      <w:bookmarkEnd w:id="79"/>
      <w:r w:rsidR="008F7C73">
        <w:rPr>
          <w:rFonts w:cstheme="minorHAnsi"/>
          <w:sz w:val="24"/>
          <w:szCs w:val="24"/>
        </w:rPr>
        <w:t xml:space="preserve"> </w:t>
      </w:r>
      <w:bookmarkStart w:id="80" w:name="ЛотНазвание_26"/>
      <w:bookmarkEnd w:id="80"/>
      <w:r w:rsidR="008F7C73">
        <w:rPr>
          <w:rFonts w:cstheme="minorHAnsi"/>
          <w:sz w:val="24"/>
          <w:szCs w:val="24"/>
        </w:rPr>
        <w:t xml:space="preserve"> </w:t>
      </w:r>
      <w:bookmarkStart w:id="81" w:name="Лот_26"/>
      <w:bookmarkEnd w:id="81"/>
      <w:r w:rsidR="008F7C73">
        <w:rPr>
          <w:rFonts w:cstheme="minorHAnsi"/>
          <w:sz w:val="24"/>
          <w:szCs w:val="24"/>
        </w:rPr>
        <w:t xml:space="preserve"> </w:t>
      </w:r>
      <w:bookmarkStart w:id="82" w:name="ЛотНазвание_27"/>
      <w:bookmarkEnd w:id="82"/>
      <w:r w:rsidR="008F7C73">
        <w:rPr>
          <w:rFonts w:cstheme="minorHAnsi"/>
          <w:sz w:val="24"/>
          <w:szCs w:val="24"/>
        </w:rPr>
        <w:t xml:space="preserve"> </w:t>
      </w:r>
      <w:bookmarkStart w:id="83" w:name="Лот_27"/>
      <w:bookmarkEnd w:id="83"/>
      <w:r w:rsidR="008F7C73">
        <w:rPr>
          <w:rFonts w:cstheme="minorHAnsi"/>
          <w:sz w:val="24"/>
          <w:szCs w:val="24"/>
        </w:rPr>
        <w:t xml:space="preserve"> </w:t>
      </w:r>
      <w:bookmarkStart w:id="84" w:name="ЛотНазвание_28"/>
      <w:bookmarkStart w:id="85" w:name="Лот_28"/>
      <w:bookmarkEnd w:id="84"/>
      <w:bookmarkEnd w:id="85"/>
      <w:r w:rsidR="00B663B2">
        <w:rPr>
          <w:rFonts w:cstheme="minorHAnsi"/>
          <w:sz w:val="24"/>
          <w:szCs w:val="24"/>
        </w:rPr>
        <w:t xml:space="preserve"> </w:t>
      </w:r>
      <w:bookmarkStart w:id="86" w:name="ЛотНазвание_29"/>
      <w:bookmarkEnd w:id="86"/>
      <w:r w:rsidR="00B663B2">
        <w:rPr>
          <w:rFonts w:cstheme="minorHAnsi"/>
          <w:sz w:val="24"/>
          <w:szCs w:val="24"/>
        </w:rPr>
        <w:t xml:space="preserve"> </w:t>
      </w:r>
      <w:bookmarkStart w:id="87" w:name="Лот_29"/>
      <w:bookmarkEnd w:id="87"/>
      <w:r w:rsidR="00B663B2">
        <w:rPr>
          <w:rFonts w:cstheme="minorHAnsi"/>
          <w:sz w:val="24"/>
          <w:szCs w:val="24"/>
        </w:rPr>
        <w:t xml:space="preserve"> </w:t>
      </w:r>
      <w:bookmarkStart w:id="88" w:name="ЛотНазвание_30"/>
      <w:bookmarkEnd w:id="88"/>
      <w:r w:rsidR="00B663B2">
        <w:rPr>
          <w:rFonts w:cstheme="minorHAnsi"/>
          <w:sz w:val="24"/>
          <w:szCs w:val="24"/>
        </w:rPr>
        <w:t xml:space="preserve"> </w:t>
      </w:r>
      <w:bookmarkStart w:id="89" w:name="Лот_30"/>
      <w:bookmarkEnd w:id="89"/>
    </w:p>
    <w:p w:rsidR="00E34B0E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</w:p>
    <w:p w:rsidR="00E34B0E" w:rsidRPr="00204B30" w:rsidRDefault="00E34B0E" w:rsidP="003B4192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bookmarkStart w:id="90" w:name="ПодтверждениеПодпись"/>
      <w:bookmarkEnd w:id="90"/>
    </w:p>
    <w:sectPr w:rsidR="00E34B0E" w:rsidRPr="00204B30" w:rsidSect="008F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A4A"/>
    <w:multiLevelType w:val="hybridMultilevel"/>
    <w:tmpl w:val="78B4F14C"/>
    <w:lvl w:ilvl="0" w:tplc="BE5C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04871"/>
    <w:multiLevelType w:val="multilevel"/>
    <w:tmpl w:val="23B67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">
    <w:nsid w:val="19C84A18"/>
    <w:multiLevelType w:val="hybridMultilevel"/>
    <w:tmpl w:val="F2149D4E"/>
    <w:lvl w:ilvl="0" w:tplc="030E9E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23D0"/>
    <w:multiLevelType w:val="multilevel"/>
    <w:tmpl w:val="5E36C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9222B7"/>
    <w:multiLevelType w:val="hybridMultilevel"/>
    <w:tmpl w:val="BCA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0"/>
    <w:rsid w:val="000002F3"/>
    <w:rsid w:val="00001902"/>
    <w:rsid w:val="00026AE9"/>
    <w:rsid w:val="00041F56"/>
    <w:rsid w:val="000816FD"/>
    <w:rsid w:val="00096531"/>
    <w:rsid w:val="000A157C"/>
    <w:rsid w:val="000A4364"/>
    <w:rsid w:val="000B408F"/>
    <w:rsid w:val="00120C8B"/>
    <w:rsid w:val="00172564"/>
    <w:rsid w:val="001814C1"/>
    <w:rsid w:val="00195EFA"/>
    <w:rsid w:val="001A4047"/>
    <w:rsid w:val="001E0AE7"/>
    <w:rsid w:val="002003E4"/>
    <w:rsid w:val="00204B30"/>
    <w:rsid w:val="00205E9B"/>
    <w:rsid w:val="0020620D"/>
    <w:rsid w:val="00224412"/>
    <w:rsid w:val="00257748"/>
    <w:rsid w:val="00264606"/>
    <w:rsid w:val="002A3726"/>
    <w:rsid w:val="002A4ADA"/>
    <w:rsid w:val="002B1D27"/>
    <w:rsid w:val="002D401B"/>
    <w:rsid w:val="002E706E"/>
    <w:rsid w:val="00334D8D"/>
    <w:rsid w:val="0035742B"/>
    <w:rsid w:val="00382C0C"/>
    <w:rsid w:val="00386E55"/>
    <w:rsid w:val="003B4192"/>
    <w:rsid w:val="003B7661"/>
    <w:rsid w:val="003C734A"/>
    <w:rsid w:val="003D0CC0"/>
    <w:rsid w:val="00405DC3"/>
    <w:rsid w:val="00424B57"/>
    <w:rsid w:val="0045349A"/>
    <w:rsid w:val="00474531"/>
    <w:rsid w:val="004854ED"/>
    <w:rsid w:val="004878B7"/>
    <w:rsid w:val="004B1BD6"/>
    <w:rsid w:val="004B7B60"/>
    <w:rsid w:val="004E5D4F"/>
    <w:rsid w:val="0055468D"/>
    <w:rsid w:val="005A28C1"/>
    <w:rsid w:val="005D704F"/>
    <w:rsid w:val="005F60B9"/>
    <w:rsid w:val="007101BA"/>
    <w:rsid w:val="0073102E"/>
    <w:rsid w:val="00746EC3"/>
    <w:rsid w:val="00775425"/>
    <w:rsid w:val="007948CE"/>
    <w:rsid w:val="007B337F"/>
    <w:rsid w:val="0085238B"/>
    <w:rsid w:val="008D4253"/>
    <w:rsid w:val="008D4BB1"/>
    <w:rsid w:val="008F11FF"/>
    <w:rsid w:val="008F7C73"/>
    <w:rsid w:val="00901FC9"/>
    <w:rsid w:val="009154ED"/>
    <w:rsid w:val="00920033"/>
    <w:rsid w:val="009232CC"/>
    <w:rsid w:val="009A7315"/>
    <w:rsid w:val="009C5856"/>
    <w:rsid w:val="00A101D7"/>
    <w:rsid w:val="00A303F3"/>
    <w:rsid w:val="00A36A9A"/>
    <w:rsid w:val="00A73BD5"/>
    <w:rsid w:val="00A81A87"/>
    <w:rsid w:val="00AC2729"/>
    <w:rsid w:val="00AC6EF3"/>
    <w:rsid w:val="00AD0D96"/>
    <w:rsid w:val="00B1677D"/>
    <w:rsid w:val="00B42541"/>
    <w:rsid w:val="00B519CB"/>
    <w:rsid w:val="00B663B2"/>
    <w:rsid w:val="00BD3614"/>
    <w:rsid w:val="00BF1C30"/>
    <w:rsid w:val="00C31F76"/>
    <w:rsid w:val="00C92D2E"/>
    <w:rsid w:val="00CB0632"/>
    <w:rsid w:val="00CF21F7"/>
    <w:rsid w:val="00D7239C"/>
    <w:rsid w:val="00D80A33"/>
    <w:rsid w:val="00DA0670"/>
    <w:rsid w:val="00DA0BD2"/>
    <w:rsid w:val="00DA33BD"/>
    <w:rsid w:val="00E02A52"/>
    <w:rsid w:val="00E3311F"/>
    <w:rsid w:val="00E34B0E"/>
    <w:rsid w:val="00E43870"/>
    <w:rsid w:val="00E76B17"/>
    <w:rsid w:val="00F000F2"/>
    <w:rsid w:val="00F02EA1"/>
    <w:rsid w:val="00F65447"/>
    <w:rsid w:val="00F8333C"/>
    <w:rsid w:val="00FE23E0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4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425"/>
  </w:style>
  <w:style w:type="table" w:styleId="a5">
    <w:name w:val="Table Grid"/>
    <w:basedOn w:val="a1"/>
    <w:uiPriority w:val="59"/>
    <w:rsid w:val="00F8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BC4F-0A2E-44F3-BE48-5B9D88E5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</dc:creator>
  <cp:lastModifiedBy>система</cp:lastModifiedBy>
  <cp:revision>1</cp:revision>
  <dcterms:created xsi:type="dcterms:W3CDTF">2019-08-20T10:13:00Z</dcterms:created>
  <dcterms:modified xsi:type="dcterms:W3CDTF">2019-08-20T10:13:00Z</dcterms:modified>
</cp:coreProperties>
</file>