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Pr="00334D8D" w:rsidRDefault="0020620D" w:rsidP="00F000F2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573DBB">
        <w:rPr>
          <w:b/>
          <w:sz w:val="24"/>
          <w:szCs w:val="24"/>
        </w:rPr>
        <w:t>2627</w:t>
      </w:r>
      <w:r w:rsidR="00424B57">
        <w:rPr>
          <w:b/>
          <w:sz w:val="24"/>
          <w:szCs w:val="24"/>
        </w:rPr>
        <w:t>.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2" w:name="ФИО"/>
      <w:bookmarkEnd w:id="2"/>
      <w:r w:rsidR="00573DBB">
        <w:rPr>
          <w:sz w:val="24"/>
          <w:szCs w:val="24"/>
        </w:rPr>
        <w:t>Ефремов Игорь Игоревич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3" w:name="ВидАукцион_ИП"/>
      <w:bookmarkEnd w:id="3"/>
      <w:r w:rsidR="00573DBB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НомерАукцион"/>
      <w:bookmarkEnd w:id="4"/>
      <w:r w:rsidR="00573DBB">
        <w:rPr>
          <w:sz w:val="24"/>
          <w:szCs w:val="24"/>
        </w:rPr>
        <w:t>АО0002627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5" w:name="ВидАукцион_РП"/>
      <w:bookmarkEnd w:id="5"/>
      <w:r w:rsidR="00573DBB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6" w:name="ПолнНаимДолжник"/>
      <w:bookmarkEnd w:id="6"/>
      <w:r w:rsidR="00573DBB">
        <w:rPr>
          <w:sz w:val="24"/>
          <w:szCs w:val="24"/>
        </w:rPr>
        <w:t>Общество с ограниченной ответственностью «Группа компаний «Альянс»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7" w:name="ВидАукцион_ПП"/>
      <w:bookmarkEnd w:id="7"/>
      <w:r w:rsidR="00573DBB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8" w:name="НомерАукцион_1"/>
      <w:bookmarkEnd w:id="8"/>
      <w:r w:rsidR="00573DBB">
        <w:rPr>
          <w:sz w:val="24"/>
          <w:szCs w:val="24"/>
        </w:rPr>
        <w:t>АО0002627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64"/>
        <w:gridCol w:w="7818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573DBB" w:rsidP="00F000F2">
            <w:pPr>
              <w:contextualSpacing/>
              <w:rPr>
                <w:sz w:val="24"/>
                <w:szCs w:val="24"/>
              </w:rPr>
            </w:pPr>
            <w:bookmarkStart w:id="9" w:name="ФормаПредставление"/>
            <w:bookmarkEnd w:id="9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0" w:name="ВидАукцион_РП_1"/>
            <w:bookmarkEnd w:id="10"/>
            <w:r w:rsidR="00573DBB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1" w:name="СокрНаимДолжник"/>
            <w:bookmarkEnd w:id="11"/>
            <w:r w:rsidR="00573DBB">
              <w:rPr>
                <w:sz w:val="24"/>
                <w:szCs w:val="24"/>
              </w:rPr>
              <w:t>Общество с ограниченной ответственностью «Группа компаний «Альянс»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573DBB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2" w:name="ДопСведение"/>
            <w:bookmarkEnd w:id="12"/>
            <w:r>
              <w:rPr>
                <w:sz w:val="24"/>
                <w:szCs w:val="24"/>
                <w:lang w:val="en-US"/>
              </w:rPr>
              <w:t xml:space="preserve">Открытые по составу участников и форме предложения о цене торги в электронной форме по продаже имущества должника ООО «Группа компаний «Альянс» 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3" w:name="ВидАукцион_РП_2"/>
            <w:bookmarkEnd w:id="13"/>
            <w:r w:rsidR="00573DBB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4" w:name="ФормаОпределение"/>
            <w:bookmarkEnd w:id="14"/>
            <w:r w:rsidR="00573DBB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573DBB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5" w:name="ДатаНачПриемЗаявки_ддммгг"/>
            <w:bookmarkEnd w:id="15"/>
            <w:r>
              <w:rPr>
                <w:rFonts w:cstheme="minorHAnsi"/>
                <w:sz w:val="24"/>
                <w:szCs w:val="24"/>
              </w:rPr>
              <w:t>30.12.2018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6" w:name="ВремяНачПриемЗаявки_ччмм"/>
            <w:bookmarkEnd w:id="16"/>
            <w:r>
              <w:rPr>
                <w:rFonts w:cstheme="minorHAnsi"/>
                <w:sz w:val="24"/>
                <w:szCs w:val="24"/>
              </w:rPr>
              <w:t>9:00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573DBB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7" w:name="ДатаКонПриемЗаявки_ддммгг"/>
            <w:bookmarkEnd w:id="17"/>
            <w:r>
              <w:rPr>
                <w:sz w:val="24"/>
                <w:szCs w:val="24"/>
              </w:rPr>
              <w:t>12.02.2019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8" w:name="ВремяКонПриемЗаявки_ччмм"/>
            <w:bookmarkEnd w:id="18"/>
            <w:r>
              <w:rPr>
                <w:sz w:val="24"/>
                <w:szCs w:val="24"/>
              </w:rPr>
              <w:t>15:00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573DBB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9" w:name="ДатаПубСМИ_ддммгг"/>
            <w:bookmarkEnd w:id="19"/>
            <w:r>
              <w:rPr>
                <w:sz w:val="24"/>
                <w:szCs w:val="24"/>
              </w:rPr>
              <w:t>26.12.2018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0" w:name="ВремяПубСМИ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573DBB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1" w:name="ДатаПубОрган_ддммгг"/>
            <w:bookmarkEnd w:id="21"/>
            <w:r>
              <w:rPr>
                <w:sz w:val="24"/>
                <w:szCs w:val="24"/>
              </w:rPr>
              <w:t>29.12.2018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2" w:name="ВремяПубОрган_ччмм"/>
            <w:bookmarkEnd w:id="22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573DBB" w:rsidP="00F000F2">
            <w:pPr>
              <w:contextualSpacing/>
              <w:rPr>
                <w:sz w:val="24"/>
                <w:szCs w:val="24"/>
              </w:rPr>
            </w:pPr>
            <w:bookmarkStart w:id="23" w:name="ДатаПубРеестр_ддммгг"/>
            <w:bookmarkEnd w:id="23"/>
            <w:r>
              <w:rPr>
                <w:sz w:val="24"/>
                <w:szCs w:val="24"/>
              </w:rPr>
              <w:t>26.12.2018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4" w:name="ВремяПубРеестр_ччмм"/>
            <w:bookmarkEnd w:id="24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ОрганизаторТорги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 Игорь Игоревич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645209650322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Арбитр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 Игорь Игоревич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645209650322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САУ "Авангард" - Союз арбитражных управляющих "Авангард"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12285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Суд"/>
            <w:bookmarkEnd w:id="27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А57-29697/2016 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Арбитражного суда Саратовской области по делу №А57-29697/2016 от 30.03.2017 года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Должник"/>
            <w:bookmarkEnd w:id="28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«Группа компаний «Альянс»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«Группа компаний «Альянс»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6453104383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1096453002953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купли-продажи по результатам торгов заключается с победителем торгов в течение 10 дней с момента подведения итогов торгов. Задаток, внесенный покупателем при подаче заявки на участие в торгах, засчитывается в счет исполнения обязательств по заключенному договору. 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КонтактноеЛицо"/>
            <w:bookmarkEnd w:id="29"/>
            <w:r>
              <w:rPr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 Игорь Игоревич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89030211701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kopasv@mail.ru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573DBB" w:rsidRDefault="00573DBB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0" w:name="ЛотНазвание_1"/>
      <w:bookmarkEnd w:id="30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1" w:name="Лот_1"/>
      <w:bookmarkEnd w:id="3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оформляется в соответствии с ФЗ №127-ФЗ "О несостоятельности (банкротстве)", Приказом Минэкономразвития РФ от 23 июля 2015 года №495, Регламентом электронной площадки и условиями торгов в форме электронного документа. К заявке на участие в торгах должны прилагаться копии следующих документов: для юридического лица - Выписка из ЕГРЮЛ; для индивидуального предпринимателя - Выписка из ЕГРИП; для физического лица - документ, удостоверяющий личность; для иностранного гражданина -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государства; решение (согласие) об одобрении или о совершении крупной сделки в соответствии с действующим законодательством РФ; документ, подтверждающий полномочия лица на осуществление действий от имени заявителя. Указанные документы в части их оформления и содержания должны соответствовать требованиям законодательства РФ.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Тягач седельный RENAULT PREMIUM 440.26 Т ПТС 40 НВ 626031, № двиг. DXI 11229592,  № VIN X9P25KPA000001759, Самосвальный полуприцеп «SAVELL-SAMRO» 9828 S ПТС 76 НA 577563, № VIN X899828RABSDV0016, Тягач седельный RENAULT PREMIUM 440.26 Т ПТС 40 НВ 626031, № двиг. DXI 11229592,  № VIN X9P25KPA000001759, Тягач седельный RENAULT PREMIUM 440.26 Т ПТС 40 НВ 626116, № двиг. DXI 11231274,  № VIN X9P25KPA000001776, Тягач седельный RENAULT PREMIUM 440.26 Т ПТС 40 НВ 626016, № двиг. DXI 11228859,  № VIN X9P25KPA000001751, Самосвальный полуприцеп «SAVELL-SAMRO» 9828 S ПТС 76 НA 577568,  № VIN X899828RABSDV0019, Самосвальный полуприцеп «SAVELL-SAMRO» 9828 S ПТС 76 НA 577565, № VIN X899828RABSDV0020, Самосвальный полуприцеп «SAVELL-SAMRO» 9828 S ПТС 76 НA 577567, № VIN X899828RABSDV0022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16459924,00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822996,20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получатель ООО «Группа компаний «Альянс» (ИНН 6453104383), счёт № 40702810352110000074 в Саратовском РФ АО «Россельхозбанк», г. Саратов, БИК 046311843, к/с 30101810500000000843. Датой внесения задатка считается дата поступления денежных средств на расчетный счет Должника</w:t>
            </w:r>
          </w:p>
        </w:tc>
      </w:tr>
    </w:tbl>
    <w:p w:rsidR="00573DBB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2" w:name="ЛотНазвание_2"/>
      <w:bookmarkEnd w:id="32"/>
      <w:r w:rsidR="00573DBB">
        <w:rPr>
          <w:rFonts w:cstheme="minorHAnsi"/>
          <w:sz w:val="24"/>
          <w:szCs w:val="24"/>
        </w:rPr>
        <w:t>Лот 2.</w:t>
      </w:r>
      <w:r>
        <w:rPr>
          <w:rFonts w:cstheme="minorHAnsi"/>
          <w:sz w:val="24"/>
          <w:szCs w:val="24"/>
        </w:rPr>
        <w:t xml:space="preserve"> </w:t>
      </w:r>
      <w:bookmarkStart w:id="33" w:name="Лот_2"/>
      <w:bookmarkEnd w:id="33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оформляется в соответствии с ФЗ №127-ФЗ "О несостоятельности (банкротстве)", Приказом Минэкономразвития РФ от 23 июля 2015 года №495, Регламентом электронной площадки и условиями торгов в форме электронного документа. К заявке на участие в торгах должны прилагаться копии следующих документов: для юридического лица - Выписка из ЕГРЮЛ; для индивидуального предпринимателя - Выписка из ЕГРИП; для физического лица - документ, удостоверяющий личность; для иностранного гражданина -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государства; решение (согласие) об одобрении или о совершении крупной сделки в соответствии с действующим законодательством РФ; документ, подтверждающий полномочия лица на осуществление действий от имени заявителя. Указанные документы в части их оформления и содержания должны соответствовать требованиям законодательства РФ.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Транспортное средство BMW 320D, VIN: WBA3D31050J271158, рег. знак Х003ХС64. 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467000,00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23350,00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573DB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573DBB" w:rsidRDefault="00573DBB" w:rsidP="00573DB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получатель ООО «Группа компаний «Альянс» (ИНН 6453104383), счёт № 40702810352110000074 в Саратовском РФ АО «Россельхозбанк», г. Саратов, БИК 046311843, к/с 30101810500000000843. Датой внесения задатка считается дата поступления денежных средств на расчетный счет Должника</w:t>
            </w:r>
          </w:p>
        </w:tc>
      </w:tr>
    </w:tbl>
    <w:p w:rsidR="008D4BB1" w:rsidRPr="002F2424" w:rsidRDefault="00B519CB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4" w:name="ЛотНазвание_3"/>
      <w:bookmarkEnd w:id="34"/>
      <w:r>
        <w:rPr>
          <w:rFonts w:cstheme="minorHAnsi"/>
          <w:sz w:val="24"/>
          <w:szCs w:val="24"/>
        </w:rPr>
        <w:t xml:space="preserve"> </w:t>
      </w:r>
      <w:bookmarkStart w:id="35" w:name="Лот_3"/>
      <w:bookmarkEnd w:id="35"/>
      <w:r>
        <w:rPr>
          <w:rFonts w:cstheme="minorHAnsi"/>
          <w:sz w:val="24"/>
          <w:szCs w:val="24"/>
        </w:rPr>
        <w:t xml:space="preserve"> </w:t>
      </w:r>
      <w:bookmarkStart w:id="36" w:name="ЛотНазвание_4"/>
      <w:bookmarkEnd w:id="36"/>
      <w:r>
        <w:rPr>
          <w:rFonts w:cstheme="minorHAnsi"/>
          <w:sz w:val="24"/>
          <w:szCs w:val="24"/>
        </w:rPr>
        <w:t xml:space="preserve"> </w:t>
      </w:r>
      <w:bookmarkStart w:id="37" w:name="Лот_4"/>
      <w:bookmarkEnd w:id="37"/>
      <w:r>
        <w:rPr>
          <w:rFonts w:cstheme="minorHAnsi"/>
          <w:sz w:val="24"/>
          <w:szCs w:val="24"/>
        </w:rPr>
        <w:t xml:space="preserve"> </w:t>
      </w:r>
      <w:bookmarkStart w:id="38" w:name="ЛотНазвание_5"/>
      <w:bookmarkEnd w:id="38"/>
      <w:r>
        <w:rPr>
          <w:rFonts w:cstheme="minorHAnsi"/>
          <w:sz w:val="24"/>
          <w:szCs w:val="24"/>
        </w:rPr>
        <w:t xml:space="preserve"> </w:t>
      </w:r>
      <w:bookmarkStart w:id="39" w:name="Лот_5"/>
      <w:bookmarkEnd w:id="39"/>
      <w:r>
        <w:rPr>
          <w:rFonts w:cstheme="minorHAnsi"/>
          <w:sz w:val="24"/>
          <w:szCs w:val="24"/>
        </w:rPr>
        <w:t xml:space="preserve"> </w:t>
      </w:r>
      <w:bookmarkStart w:id="40" w:name="ЛотНазвание_6"/>
      <w:bookmarkEnd w:id="40"/>
      <w:r>
        <w:rPr>
          <w:rFonts w:cstheme="minorHAnsi"/>
          <w:sz w:val="24"/>
          <w:szCs w:val="24"/>
        </w:rPr>
        <w:t xml:space="preserve"> </w:t>
      </w:r>
      <w:bookmarkStart w:id="41" w:name="Лот_6"/>
      <w:bookmarkEnd w:id="41"/>
      <w:r>
        <w:rPr>
          <w:rFonts w:cstheme="minorHAnsi"/>
          <w:sz w:val="24"/>
          <w:szCs w:val="24"/>
        </w:rPr>
        <w:t xml:space="preserve"> </w:t>
      </w:r>
      <w:bookmarkStart w:id="42" w:name="ЛотНазвание_7"/>
      <w:bookmarkEnd w:id="42"/>
      <w:r>
        <w:rPr>
          <w:rFonts w:cstheme="minorHAnsi"/>
          <w:sz w:val="24"/>
          <w:szCs w:val="24"/>
        </w:rPr>
        <w:t xml:space="preserve"> </w:t>
      </w:r>
      <w:bookmarkStart w:id="43" w:name="Лот_7"/>
      <w:bookmarkEnd w:id="43"/>
      <w:r>
        <w:rPr>
          <w:rFonts w:cstheme="minorHAnsi"/>
          <w:sz w:val="24"/>
          <w:szCs w:val="24"/>
        </w:rPr>
        <w:t xml:space="preserve"> </w:t>
      </w:r>
      <w:bookmarkStart w:id="44" w:name="ЛотНазвание_8"/>
      <w:bookmarkEnd w:id="44"/>
      <w:r>
        <w:rPr>
          <w:rFonts w:cstheme="minorHAnsi"/>
          <w:sz w:val="24"/>
          <w:szCs w:val="24"/>
        </w:rPr>
        <w:t xml:space="preserve"> </w:t>
      </w:r>
      <w:bookmarkStart w:id="45" w:name="Лот_8"/>
      <w:bookmarkEnd w:id="45"/>
      <w:r w:rsidR="00A36A9A">
        <w:rPr>
          <w:rFonts w:cstheme="minorHAnsi"/>
          <w:sz w:val="24"/>
          <w:szCs w:val="24"/>
        </w:rPr>
        <w:t xml:space="preserve"> </w:t>
      </w:r>
      <w:bookmarkStart w:id="46" w:name="ЛотНазвание_9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Название_10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_10"/>
      <w:bookmarkEnd w:id="49"/>
      <w:r w:rsidR="003B4192">
        <w:rPr>
          <w:rFonts w:cstheme="minorHAnsi"/>
          <w:sz w:val="24"/>
          <w:szCs w:val="24"/>
        </w:rPr>
        <w:t xml:space="preserve"> </w:t>
      </w:r>
      <w:bookmarkStart w:id="50" w:name="ЛотНазвание_11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Название_12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Название_13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Название_14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_14"/>
      <w:bookmarkEnd w:id="57"/>
      <w:r w:rsidR="008F7C73">
        <w:rPr>
          <w:rFonts w:cstheme="minorHAnsi"/>
          <w:sz w:val="24"/>
          <w:szCs w:val="24"/>
        </w:rPr>
        <w:t xml:space="preserve"> </w:t>
      </w:r>
      <w:bookmarkStart w:id="58" w:name="ЛотНазвание_15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Название_16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Название_17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Название_18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Название_19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Название_20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Название_21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Название_22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Название_23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Название_24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Название_25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Название_26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Название_27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Название_28"/>
      <w:bookmarkStart w:id="85" w:name="Лот_28"/>
      <w:bookmarkEnd w:id="84"/>
      <w:bookmarkEnd w:id="85"/>
      <w:r w:rsidR="00B663B2">
        <w:rPr>
          <w:rFonts w:cstheme="minorHAnsi"/>
          <w:sz w:val="24"/>
          <w:szCs w:val="24"/>
        </w:rPr>
        <w:t xml:space="preserve"> </w:t>
      </w:r>
      <w:bookmarkStart w:id="86" w:name="ЛотНазвание_29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Название_30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_30"/>
      <w:bookmarkEnd w:id="89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0" w:name="ЛотНазвание_31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Название_32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Название_33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_33"/>
      <w:bookmarkEnd w:id="9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6" w:name="ЛотНазвание_34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Название_35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Название_36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Название_37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Название_38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Название_39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Название_40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Название_41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Название_42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Название_43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Название_44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Название_45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Название_46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Название_47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Название_48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Название_49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Название_50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_50"/>
      <w:bookmarkStart w:id="130" w:name="ЛотНазвание_51"/>
      <w:bookmarkEnd w:id="129"/>
      <w:bookmarkEnd w:id="13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1" w:name="Лот_51"/>
      <w:bookmarkEnd w:id="131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2" w:name="ПодтверждениеПодпись"/>
      <w:bookmarkEnd w:id="132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73DBB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719B-485D-4E06-B703-7C15F625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2018-12-28T07:18:00Z</dcterms:created>
  <dcterms:modified xsi:type="dcterms:W3CDTF">2018-12-28T07:18:00Z</dcterms:modified>
</cp:coreProperties>
</file>